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A418C" w:rsidRDefault="001A418C" w:rsidP="001A418C">
      <w:pPr>
        <w:pStyle w:val="NormalWeb"/>
        <w:rPr>
          <w:lang w:val="en-US"/>
        </w:rPr>
      </w:pPr>
      <w:r w:rsidRPr="001A418C">
        <w:rPr>
          <w:noProof/>
          <w:lang w:eastAsia="fr-FR"/>
        </w:rPr>
        <w:drawing>
          <wp:inline distT="0" distB="0" distL="0" distR="0">
            <wp:extent cx="7505698" cy="1981200"/>
            <wp:effectExtent l="19050" t="0" r="2" b="0"/>
            <wp:docPr id="1" name="Image 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6" cstate="print"/>
                    <a:srcRect/>
                    <a:stretch>
                      <a:fillRect/>
                    </a:stretch>
                  </pic:blipFill>
                  <pic:spPr bwMode="auto">
                    <a:xfrm>
                      <a:off x="0" y="0"/>
                      <a:ext cx="7507355" cy="1981637"/>
                    </a:xfrm>
                    <a:prstGeom prst="rect">
                      <a:avLst/>
                    </a:prstGeom>
                    <a:noFill/>
                    <a:ln w="9525">
                      <a:noFill/>
                      <a:miter lim="800000"/>
                      <a:headEnd/>
                      <a:tailEnd/>
                    </a:ln>
                  </pic:spPr>
                </pic:pic>
              </a:graphicData>
            </a:graphic>
          </wp:inline>
        </w:drawing>
      </w:r>
    </w:p>
    <w:p w:rsidR="001A418C" w:rsidRPr="00F63D51" w:rsidRDefault="00BE1946" w:rsidP="00BE1946">
      <w:pPr>
        <w:pStyle w:val="NormalWeb"/>
        <w:jc w:val="center"/>
        <w:rPr>
          <w:rFonts w:asciiTheme="minorBidi" w:hAnsiTheme="minorBidi" w:cstheme="minorBidi"/>
          <w:b/>
          <w:bCs/>
          <w:color w:val="C00000"/>
          <w:sz w:val="48"/>
          <w:szCs w:val="48"/>
        </w:rPr>
      </w:pPr>
      <w:r w:rsidRPr="00F63D51">
        <w:rPr>
          <w:rFonts w:asciiTheme="minorBidi" w:hAnsiTheme="minorBidi" w:cstheme="minorBidi"/>
          <w:b/>
          <w:bCs/>
          <w:color w:val="C00000"/>
          <w:sz w:val="48"/>
          <w:szCs w:val="48"/>
        </w:rPr>
        <w:t xml:space="preserve">Le tribunal populaire des banques </w:t>
      </w:r>
    </w:p>
    <w:p w:rsidR="00457D7A" w:rsidRPr="00F63D51" w:rsidRDefault="00457D7A" w:rsidP="00457D7A">
      <w:pPr>
        <w:pStyle w:val="NormalWeb"/>
      </w:pPr>
      <w:r w:rsidRPr="00C115B1">
        <w:rPr>
          <w:noProof/>
          <w:lang w:eastAsia="fr-FR"/>
        </w:rPr>
        <w:drawing>
          <wp:inline distT="0" distB="0" distL="0" distR="0">
            <wp:extent cx="10545445" cy="668685"/>
            <wp:effectExtent l="19050" t="0" r="8255" b="0"/>
            <wp:docPr id="5" name="Image 2"/>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7" cstate="print"/>
                    <a:srcRect/>
                    <a:stretch>
                      <a:fillRect/>
                    </a:stretch>
                  </pic:blipFill>
                  <pic:spPr bwMode="auto">
                    <a:xfrm>
                      <a:off x="0" y="0"/>
                      <a:ext cx="10545445" cy="668685"/>
                    </a:xfrm>
                    <a:prstGeom prst="rect">
                      <a:avLst/>
                    </a:prstGeom>
                    <a:noFill/>
                    <a:ln w="9525">
                      <a:noFill/>
                      <a:miter lim="800000"/>
                      <a:headEnd/>
                      <a:tailEnd/>
                    </a:ln>
                  </pic:spPr>
                </pic:pic>
              </a:graphicData>
            </a:graphic>
          </wp:inline>
        </w:drawing>
      </w:r>
    </w:p>
    <w:p w:rsidR="00B06802" w:rsidRPr="00F63D51" w:rsidRDefault="00B06802" w:rsidP="00F63D51">
      <w:pPr>
        <w:pStyle w:val="NormalWeb"/>
        <w:jc w:val="both"/>
        <w:rPr>
          <w:rFonts w:asciiTheme="majorBidi" w:hAnsiTheme="majorBidi" w:cstheme="majorBidi"/>
          <w:color w:val="FF0000"/>
          <w:sz w:val="28"/>
          <w:szCs w:val="28"/>
        </w:rPr>
      </w:pPr>
      <w:r w:rsidRPr="00F63D51">
        <w:rPr>
          <w:rFonts w:asciiTheme="majorBidi" w:hAnsiTheme="majorBidi" w:cstheme="majorBidi"/>
          <w:noProof/>
          <w:sz w:val="28"/>
          <w:szCs w:val="28"/>
          <w:lang w:eastAsia="fr-FR"/>
        </w:rPr>
        <w:drawing>
          <wp:anchor distT="0" distB="0" distL="114300" distR="114300" simplePos="0" relativeHeight="251658240" behindDoc="0" locked="0" layoutInCell="1" allowOverlap="1">
            <wp:simplePos x="0" y="0"/>
            <wp:positionH relativeFrom="margin">
              <wp:posOffset>19050</wp:posOffset>
            </wp:positionH>
            <wp:positionV relativeFrom="margin">
              <wp:posOffset>3543300</wp:posOffset>
            </wp:positionV>
            <wp:extent cx="4083050" cy="2717800"/>
            <wp:effectExtent l="19050" t="0" r="0" b="0"/>
            <wp:wrapSquare wrapText="bothSides"/>
            <wp:docPr id="3" name="Image 1" descr="311381_251258411589303_100001154381373_634668_185099097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1381_251258411589303_100001154381373_634668_1850990977_n.jpg"/>
                    <pic:cNvPicPr/>
                  </pic:nvPicPr>
                  <pic:blipFill>
                    <a:blip r:embed="rId8" cstate="print"/>
                    <a:stretch>
                      <a:fillRect/>
                    </a:stretch>
                  </pic:blipFill>
                  <pic:spPr>
                    <a:xfrm>
                      <a:off x="0" y="0"/>
                      <a:ext cx="4083050" cy="2717800"/>
                    </a:xfrm>
                    <a:prstGeom prst="rect">
                      <a:avLst/>
                    </a:prstGeom>
                  </pic:spPr>
                </pic:pic>
              </a:graphicData>
            </a:graphic>
          </wp:anchor>
        </w:drawing>
      </w:r>
      <w:r w:rsidRPr="00F63D51">
        <w:rPr>
          <w:rFonts w:asciiTheme="majorBidi" w:hAnsiTheme="majorBidi" w:cstheme="majorBidi"/>
          <w:sz w:val="28"/>
          <w:szCs w:val="28"/>
        </w:rPr>
        <w:t>Les banquiers ne sont pas seulement les principaux responsables de la crise, ils en sont aussi les grands gagnants. Après avoir été sauvés par les États et provoqué d'énormes déficits publics, ils se gavent aujourd'hui avec les intérêts des dettes publiques tout en imposant partout en Europe une virulente austérité. </w:t>
      </w:r>
      <w:r w:rsidR="00F63D51">
        <w:rPr>
          <w:rFonts w:asciiTheme="majorBidi" w:hAnsiTheme="majorBidi" w:cstheme="majorBidi"/>
          <w:sz w:val="28"/>
          <w:szCs w:val="28"/>
        </w:rPr>
        <w:t xml:space="preserve"> </w:t>
      </w:r>
      <w:r w:rsidRPr="00F63D51">
        <w:rPr>
          <w:rFonts w:asciiTheme="majorBidi" w:hAnsiTheme="majorBidi" w:cstheme="majorBidi"/>
          <w:sz w:val="28"/>
          <w:szCs w:val="28"/>
        </w:rPr>
        <w:t>Pour démonter et dénoncer cette mécanique infernale, Attac et la Compagnie Naje vous présentent le Tribunal populaires des banques, une satire hilarante et pédagogique,</w:t>
      </w:r>
    </w:p>
    <w:p w:rsidR="00457D7A" w:rsidRDefault="00F912D1" w:rsidP="00F63D51">
      <w:pPr>
        <w:pStyle w:val="Titre3"/>
        <w:jc w:val="center"/>
        <w:rPr>
          <w:rFonts w:asciiTheme="majorBidi" w:hAnsiTheme="majorBidi" w:cstheme="majorBidi"/>
          <w:color w:val="FF0000"/>
        </w:rPr>
      </w:pPr>
      <w:r w:rsidRPr="00060CAC">
        <w:rPr>
          <w:rFonts w:asciiTheme="majorBidi" w:hAnsiTheme="majorBidi" w:cstheme="majorBidi"/>
          <w:color w:val="FF0000"/>
          <w:sz w:val="28"/>
          <w:szCs w:val="28"/>
        </w:rPr>
        <w:t xml:space="preserve">Pièce jouée par ATTAC et NAJE </w:t>
      </w:r>
      <w:r w:rsidR="00B06802" w:rsidRPr="00060CAC">
        <w:rPr>
          <w:rFonts w:asciiTheme="majorBidi" w:hAnsiTheme="majorBidi" w:cstheme="majorBidi"/>
          <w:color w:val="FF0000"/>
        </w:rPr>
        <w:t>(« </w:t>
      </w:r>
      <w:r w:rsidRPr="00060CAC">
        <w:rPr>
          <w:rFonts w:asciiTheme="majorBidi" w:hAnsiTheme="majorBidi" w:cstheme="majorBidi"/>
          <w:color w:val="FF0000"/>
        </w:rPr>
        <w:t>Nous n'Abandonnerons Jamais l'Espoir</w:t>
      </w:r>
      <w:r w:rsidR="00B06802" w:rsidRPr="00060CAC">
        <w:rPr>
          <w:rFonts w:asciiTheme="majorBidi" w:hAnsiTheme="majorBidi" w:cstheme="majorBidi"/>
          <w:color w:val="FF0000"/>
        </w:rPr>
        <w:t> »</w:t>
      </w:r>
      <w:r w:rsidRPr="00060CAC">
        <w:rPr>
          <w:rFonts w:asciiTheme="majorBidi" w:hAnsiTheme="majorBidi" w:cstheme="majorBidi"/>
          <w:color w:val="FF0000"/>
        </w:rPr>
        <w:t xml:space="preserve"> une compagnie théâtrale professionnelle </w:t>
      </w:r>
      <w:r w:rsidR="00F63D51">
        <w:rPr>
          <w:rFonts w:asciiTheme="majorBidi" w:hAnsiTheme="majorBidi" w:cstheme="majorBidi"/>
          <w:color w:val="FF0000"/>
        </w:rPr>
        <w:t>pour la transformation sociale ,</w:t>
      </w:r>
      <w:r w:rsidRPr="00060CAC">
        <w:rPr>
          <w:rFonts w:asciiTheme="majorBidi" w:hAnsiTheme="majorBidi" w:cstheme="majorBidi"/>
          <w:color w:val="FF0000"/>
        </w:rPr>
        <w:t>Théâtre de l'opprimé)</w:t>
      </w:r>
    </w:p>
    <w:p w:rsidR="00F63D51" w:rsidRDefault="00F63D51" w:rsidP="00B06802">
      <w:pPr>
        <w:pStyle w:val="Titre3"/>
        <w:rPr>
          <w:rFonts w:asciiTheme="majorBidi" w:hAnsiTheme="majorBidi" w:cstheme="majorBidi"/>
          <w:color w:val="FF0000"/>
        </w:rPr>
      </w:pPr>
    </w:p>
    <w:p w:rsidR="00060CAC" w:rsidRPr="00060CAC" w:rsidRDefault="00F63D51" w:rsidP="00B06802">
      <w:pPr>
        <w:pStyle w:val="Titre3"/>
        <w:rPr>
          <w:rFonts w:asciiTheme="majorBidi" w:hAnsiTheme="majorBidi" w:cstheme="majorBidi"/>
          <w:color w:val="FF0000"/>
        </w:rPr>
      </w:pPr>
      <w:r w:rsidRPr="00F63D51">
        <w:rPr>
          <w:rFonts w:asciiTheme="majorBidi" w:hAnsiTheme="majorBidi" w:cstheme="majorBidi"/>
          <w:noProof/>
          <w:color w:val="FF0000"/>
          <w:lang w:eastAsia="fr-FR"/>
        </w:rPr>
        <w:drawing>
          <wp:inline distT="0" distB="0" distL="0" distR="0">
            <wp:extent cx="7512050" cy="787400"/>
            <wp:effectExtent l="19050" t="0" r="0" b="0"/>
            <wp:docPr id="4" name="Image 2"/>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7" cstate="print"/>
                    <a:srcRect/>
                    <a:stretch>
                      <a:fillRect/>
                    </a:stretch>
                  </pic:blipFill>
                  <pic:spPr bwMode="auto">
                    <a:xfrm>
                      <a:off x="0" y="0"/>
                      <a:ext cx="7524100" cy="788663"/>
                    </a:xfrm>
                    <a:prstGeom prst="rect">
                      <a:avLst/>
                    </a:prstGeom>
                    <a:noFill/>
                    <a:ln w="9525">
                      <a:noFill/>
                      <a:miter lim="800000"/>
                      <a:headEnd/>
                      <a:tailEnd/>
                    </a:ln>
                  </pic:spPr>
                </pic:pic>
              </a:graphicData>
            </a:graphic>
          </wp:inline>
        </w:drawing>
      </w:r>
    </w:p>
    <w:p w:rsidR="001A418C" w:rsidRPr="00F912D1" w:rsidRDefault="00F912D1" w:rsidP="00F912D1">
      <w:pPr>
        <w:pStyle w:val="NormalWeb"/>
        <w:jc w:val="center"/>
        <w:rPr>
          <w:rFonts w:asciiTheme="minorBidi" w:hAnsiTheme="minorBidi"/>
          <w:b/>
          <w:bCs/>
          <w:color w:val="C00000"/>
          <w:sz w:val="36"/>
          <w:szCs w:val="36"/>
        </w:rPr>
      </w:pPr>
      <w:r>
        <w:rPr>
          <w:rFonts w:asciiTheme="minorBidi" w:hAnsiTheme="minorBidi"/>
          <w:b/>
          <w:bCs/>
          <w:color w:val="C00000"/>
          <w:sz w:val="36"/>
          <w:szCs w:val="36"/>
        </w:rPr>
        <w:t>Projection Le vendredi 4 Octobre à 20h</w:t>
      </w:r>
      <w:r>
        <w:rPr>
          <w:rFonts w:asciiTheme="minorBidi" w:hAnsiTheme="minorBidi"/>
          <w:b/>
          <w:bCs/>
          <w:color w:val="C00000"/>
          <w:sz w:val="36"/>
          <w:szCs w:val="36"/>
        </w:rPr>
        <w:br/>
      </w:r>
      <w:r w:rsidRPr="00B342DD">
        <w:rPr>
          <w:rFonts w:asciiTheme="minorBidi" w:hAnsiTheme="minorBidi"/>
          <w:b/>
          <w:bCs/>
          <w:color w:val="C00000"/>
          <w:sz w:val="36"/>
          <w:szCs w:val="36"/>
          <w:u w:val="single"/>
        </w:rPr>
        <w:t>Précédée d’un pot de rentrée à 19H</w:t>
      </w:r>
      <w:r>
        <w:rPr>
          <w:rFonts w:asciiTheme="minorBidi" w:hAnsiTheme="minorBidi"/>
          <w:b/>
          <w:bCs/>
          <w:color w:val="C00000"/>
          <w:sz w:val="36"/>
          <w:szCs w:val="36"/>
        </w:rPr>
        <w:t xml:space="preserve"> </w:t>
      </w:r>
      <w:r>
        <w:rPr>
          <w:rFonts w:asciiTheme="minorBidi" w:hAnsiTheme="minorBidi"/>
          <w:b/>
          <w:bCs/>
          <w:color w:val="C00000"/>
          <w:sz w:val="36"/>
          <w:szCs w:val="36"/>
        </w:rPr>
        <w:br/>
      </w:r>
      <w:r w:rsidR="00C115B1" w:rsidRPr="003651F3">
        <w:rPr>
          <w:rFonts w:asciiTheme="minorBidi" w:hAnsiTheme="minorBidi"/>
          <w:b/>
          <w:bCs/>
          <w:color w:val="C00000"/>
          <w:sz w:val="36"/>
          <w:szCs w:val="36"/>
        </w:rPr>
        <w:t>Projection suivie d’un débat</w:t>
      </w:r>
      <w:r w:rsidR="00850052" w:rsidRPr="003651F3">
        <w:rPr>
          <w:rFonts w:asciiTheme="minorBidi" w:hAnsiTheme="minorBidi"/>
          <w:b/>
          <w:bCs/>
          <w:color w:val="C00000"/>
          <w:sz w:val="36"/>
          <w:szCs w:val="36"/>
        </w:rPr>
        <w:t xml:space="preserve"> </w:t>
      </w:r>
      <w:r w:rsidR="007D78BD" w:rsidRPr="003651F3">
        <w:rPr>
          <w:rFonts w:asciiTheme="minorBidi" w:hAnsiTheme="minorBidi"/>
          <w:b/>
          <w:bCs/>
          <w:color w:val="C00000"/>
          <w:sz w:val="36"/>
          <w:szCs w:val="36"/>
        </w:rPr>
        <w:br/>
      </w:r>
      <w:r w:rsidR="00850052" w:rsidRPr="003651F3">
        <w:rPr>
          <w:rFonts w:asciiTheme="minorBidi" w:hAnsiTheme="minorBidi"/>
          <w:b/>
          <w:bCs/>
          <w:color w:val="C00000"/>
          <w:sz w:val="36"/>
          <w:szCs w:val="36"/>
        </w:rPr>
        <w:t xml:space="preserve">à </w:t>
      </w:r>
      <w:r w:rsidR="007D78BD" w:rsidRPr="003651F3">
        <w:rPr>
          <w:rFonts w:asciiTheme="minorBidi" w:hAnsiTheme="minorBidi"/>
          <w:b/>
          <w:bCs/>
          <w:color w:val="C00000"/>
          <w:sz w:val="36"/>
          <w:szCs w:val="36"/>
        </w:rPr>
        <w:t>la Maison Internationale</w:t>
      </w:r>
      <w:r w:rsidR="00850052" w:rsidRPr="003651F3">
        <w:rPr>
          <w:rFonts w:asciiTheme="minorBidi" w:hAnsiTheme="minorBidi"/>
          <w:b/>
          <w:bCs/>
          <w:color w:val="C00000"/>
          <w:sz w:val="36"/>
          <w:szCs w:val="36"/>
        </w:rPr>
        <w:t xml:space="preserve"> de Rennes </w:t>
      </w:r>
      <w:r w:rsidR="007D78BD" w:rsidRPr="003651F3">
        <w:rPr>
          <w:rFonts w:asciiTheme="minorBidi" w:hAnsiTheme="minorBidi"/>
          <w:b/>
          <w:bCs/>
          <w:color w:val="C00000"/>
          <w:sz w:val="36"/>
          <w:szCs w:val="36"/>
        </w:rPr>
        <w:t>(MIR)</w:t>
      </w:r>
      <w:r w:rsidR="00850052" w:rsidRPr="003651F3">
        <w:rPr>
          <w:rFonts w:asciiTheme="minorBidi" w:hAnsiTheme="minorBidi"/>
          <w:b/>
          <w:bCs/>
          <w:color w:val="C00000"/>
          <w:sz w:val="36"/>
          <w:szCs w:val="36"/>
        </w:rPr>
        <w:br/>
        <w:t>7 Quai Chateaubriand, Entrée Libre</w:t>
      </w:r>
    </w:p>
    <w:sectPr w:rsidR="001A418C" w:rsidRPr="00F912D1" w:rsidSect="007D78BD">
      <w:pgSz w:w="11906" w:h="16838"/>
      <w:pgMar w:top="0" w:right="849" w:bottom="709" w:left="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76DFA" w:rsidRDefault="00076DFA" w:rsidP="00942DDB">
      <w:pPr>
        <w:spacing w:after="0" w:line="240" w:lineRule="auto"/>
      </w:pPr>
      <w:r>
        <w:separator/>
      </w:r>
    </w:p>
  </w:endnote>
  <w:endnote w:type="continuationSeparator" w:id="1">
    <w:p w:rsidR="00076DFA" w:rsidRDefault="00076DFA" w:rsidP="00942D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0000000000000000000"/>
    <w:charset w:val="4D"/>
    <w:family w:val="roman"/>
    <w:notTrueType/>
    <w:pitch w:val="default"/>
    <w:sig w:usb0="00000003" w:usb1="00000000" w:usb2="00000000" w:usb3="00000000" w:csb0="00000001" w:csb1="00000000"/>
  </w:font>
  <w:font w:name="宋体">
    <w:panose1 w:val="00000000000000000000"/>
    <w:charset w:val="86"/>
    <w:family w:val="auto"/>
    <w:notTrueType/>
    <w:pitch w:val="variable"/>
    <w:sig w:usb0="00000001" w:usb1="00000000" w:usb2="0100040E" w:usb3="00000000" w:csb0="00040000"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76DFA" w:rsidRDefault="00076DFA" w:rsidP="00942DDB">
      <w:pPr>
        <w:spacing w:after="0" w:line="240" w:lineRule="auto"/>
      </w:pPr>
      <w:r>
        <w:separator/>
      </w:r>
    </w:p>
  </w:footnote>
  <w:footnote w:type="continuationSeparator" w:id="1">
    <w:p w:rsidR="00076DFA" w:rsidRDefault="00076DFA" w:rsidP="00942DD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708"/>
  <w:hyphenationZone w:val="425"/>
  <w:characterSpacingControl w:val="doNotCompress"/>
  <w:hdrShapeDefaults>
    <o:shapedefaults v:ext="edit" spidmax="2050"/>
  </w:hdrShapeDefaults>
  <w:footnotePr>
    <w:footnote w:id="0"/>
    <w:footnote w:id="1"/>
  </w:footnotePr>
  <w:endnotePr>
    <w:endnote w:id="0"/>
    <w:endnote w:id="1"/>
  </w:endnotePr>
  <w:compat>
    <w:useFELayout/>
  </w:compat>
  <w:rsids>
    <w:rsidRoot w:val="001A418C"/>
    <w:rsid w:val="00060CAC"/>
    <w:rsid w:val="00076DFA"/>
    <w:rsid w:val="000B27C6"/>
    <w:rsid w:val="001116F3"/>
    <w:rsid w:val="001A418C"/>
    <w:rsid w:val="003651F3"/>
    <w:rsid w:val="00457D7A"/>
    <w:rsid w:val="004B0220"/>
    <w:rsid w:val="00533786"/>
    <w:rsid w:val="00763F3A"/>
    <w:rsid w:val="007D78BD"/>
    <w:rsid w:val="00850052"/>
    <w:rsid w:val="008E7380"/>
    <w:rsid w:val="008F23CF"/>
    <w:rsid w:val="00942DDB"/>
    <w:rsid w:val="00984128"/>
    <w:rsid w:val="00A202C1"/>
    <w:rsid w:val="00A85B00"/>
    <w:rsid w:val="00B06802"/>
    <w:rsid w:val="00B21D22"/>
    <w:rsid w:val="00B342DD"/>
    <w:rsid w:val="00B43FAD"/>
    <w:rsid w:val="00B94A81"/>
    <w:rsid w:val="00BE1946"/>
    <w:rsid w:val="00C115B1"/>
    <w:rsid w:val="00C84398"/>
    <w:rsid w:val="00DC7E02"/>
    <w:rsid w:val="00EF5F36"/>
    <w:rsid w:val="00F16CC6"/>
    <w:rsid w:val="00F57F56"/>
    <w:rsid w:val="00F6040F"/>
    <w:rsid w:val="00F61296"/>
    <w:rsid w:val="00F63D51"/>
    <w:rsid w:val="00F912D1"/>
  </w:rsids>
  <m:mathPr>
    <m:mathFont m:val="SimSun"/>
    <m:brkBin m:val="before"/>
    <m:brkBinSub m:val="--"/>
    <m:smallFrac m:val="off"/>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D22"/>
  </w:style>
  <w:style w:type="paragraph" w:styleId="Titre3">
    <w:name w:val="heading 3"/>
    <w:basedOn w:val="Normal"/>
    <w:link w:val="Titre3Car"/>
    <w:uiPriority w:val="9"/>
    <w:qFormat/>
    <w:rsid w:val="00F912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rmalWeb">
    <w:name w:val="Normal (Web)"/>
    <w:basedOn w:val="Normal"/>
    <w:uiPriority w:val="99"/>
    <w:unhideWhenUsed/>
    <w:rsid w:val="001A418C"/>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1A41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418C"/>
    <w:rPr>
      <w:rFonts w:ascii="Tahoma" w:hAnsi="Tahoma" w:cs="Tahoma"/>
      <w:sz w:val="16"/>
      <w:szCs w:val="16"/>
    </w:rPr>
  </w:style>
  <w:style w:type="paragraph" w:styleId="En-tte">
    <w:name w:val="header"/>
    <w:basedOn w:val="Normal"/>
    <w:link w:val="En-tteCar"/>
    <w:uiPriority w:val="99"/>
    <w:semiHidden/>
    <w:unhideWhenUsed/>
    <w:rsid w:val="00942DD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42DDB"/>
  </w:style>
  <w:style w:type="paragraph" w:styleId="Pieddepage">
    <w:name w:val="footer"/>
    <w:basedOn w:val="Normal"/>
    <w:link w:val="PieddepageCar"/>
    <w:uiPriority w:val="99"/>
    <w:semiHidden/>
    <w:unhideWhenUsed/>
    <w:rsid w:val="00942DD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42DDB"/>
  </w:style>
  <w:style w:type="character" w:customStyle="1" w:styleId="Titre3Car">
    <w:name w:val="Titre 3 Car"/>
    <w:basedOn w:val="Policepardfaut"/>
    <w:link w:val="Titre3"/>
    <w:uiPriority w:val="9"/>
    <w:rsid w:val="00F912D1"/>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854153187">
      <w:bodyDiv w:val="1"/>
      <w:marLeft w:val="0"/>
      <w:marRight w:val="0"/>
      <w:marTop w:val="0"/>
      <w:marBottom w:val="0"/>
      <w:divBdr>
        <w:top w:val="none" w:sz="0" w:space="0" w:color="auto"/>
        <w:left w:val="none" w:sz="0" w:space="0" w:color="auto"/>
        <w:bottom w:val="none" w:sz="0" w:space="0" w:color="auto"/>
        <w:right w:val="none" w:sz="0" w:space="0" w:color="auto"/>
      </w:divBdr>
      <w:divsChild>
        <w:div w:id="2020765261">
          <w:marLeft w:val="0"/>
          <w:marRight w:val="0"/>
          <w:marTop w:val="0"/>
          <w:marBottom w:val="0"/>
          <w:divBdr>
            <w:top w:val="none" w:sz="0" w:space="0" w:color="auto"/>
            <w:left w:val="none" w:sz="0" w:space="0" w:color="auto"/>
            <w:bottom w:val="none" w:sz="0" w:space="0" w:color="auto"/>
            <w:right w:val="none" w:sz="0" w:space="0" w:color="auto"/>
          </w:divBdr>
          <w:divsChild>
            <w:div w:id="1736079909">
              <w:marLeft w:val="0"/>
              <w:marRight w:val="0"/>
              <w:marTop w:val="0"/>
              <w:marBottom w:val="0"/>
              <w:divBdr>
                <w:top w:val="none" w:sz="0" w:space="0" w:color="auto"/>
                <w:left w:val="none" w:sz="0" w:space="0" w:color="auto"/>
                <w:bottom w:val="none" w:sz="0" w:space="0" w:color="auto"/>
                <w:right w:val="none" w:sz="0" w:space="0" w:color="auto"/>
              </w:divBdr>
              <w:divsChild>
                <w:div w:id="2093041295">
                  <w:marLeft w:val="0"/>
                  <w:marRight w:val="0"/>
                  <w:marTop w:val="0"/>
                  <w:marBottom w:val="0"/>
                  <w:divBdr>
                    <w:top w:val="none" w:sz="0" w:space="0" w:color="auto"/>
                    <w:left w:val="none" w:sz="0" w:space="0" w:color="auto"/>
                    <w:bottom w:val="none" w:sz="0" w:space="0" w:color="auto"/>
                    <w:right w:val="none" w:sz="0" w:space="0" w:color="auto"/>
                  </w:divBdr>
                  <w:divsChild>
                    <w:div w:id="264577276">
                      <w:marLeft w:val="0"/>
                      <w:marRight w:val="300"/>
                      <w:marTop w:val="0"/>
                      <w:marBottom w:val="0"/>
                      <w:divBdr>
                        <w:top w:val="none" w:sz="0" w:space="0" w:color="auto"/>
                        <w:left w:val="none" w:sz="0" w:space="0" w:color="auto"/>
                        <w:bottom w:val="none" w:sz="0" w:space="0" w:color="auto"/>
                        <w:right w:val="none" w:sz="0" w:space="0" w:color="auto"/>
                      </w:divBdr>
                      <w:divsChild>
                        <w:div w:id="283119107">
                          <w:marLeft w:val="0"/>
                          <w:marRight w:val="0"/>
                          <w:marTop w:val="0"/>
                          <w:marBottom w:val="0"/>
                          <w:divBdr>
                            <w:top w:val="none" w:sz="0" w:space="0" w:color="auto"/>
                            <w:left w:val="none" w:sz="0" w:space="0" w:color="auto"/>
                            <w:bottom w:val="none" w:sz="0" w:space="0" w:color="auto"/>
                            <w:right w:val="none" w:sz="0" w:space="0" w:color="auto"/>
                          </w:divBdr>
                          <w:divsChild>
                            <w:div w:id="2056154847">
                              <w:marLeft w:val="0"/>
                              <w:marRight w:val="0"/>
                              <w:marTop w:val="0"/>
                              <w:marBottom w:val="0"/>
                              <w:divBdr>
                                <w:top w:val="none" w:sz="0" w:space="0" w:color="auto"/>
                                <w:left w:val="none" w:sz="0" w:space="0" w:color="auto"/>
                                <w:bottom w:val="none" w:sz="0" w:space="0" w:color="auto"/>
                                <w:right w:val="none" w:sz="0" w:space="0" w:color="auto"/>
                              </w:divBdr>
                              <w:divsChild>
                                <w:div w:id="1100611964">
                                  <w:marLeft w:val="0"/>
                                  <w:marRight w:val="0"/>
                                  <w:marTop w:val="0"/>
                                  <w:marBottom w:val="0"/>
                                  <w:divBdr>
                                    <w:top w:val="none" w:sz="0" w:space="0" w:color="auto"/>
                                    <w:left w:val="none" w:sz="0" w:space="0" w:color="auto"/>
                                    <w:bottom w:val="none" w:sz="0" w:space="0" w:color="auto"/>
                                    <w:right w:val="none" w:sz="0" w:space="0" w:color="auto"/>
                                  </w:divBdr>
                                  <w:divsChild>
                                    <w:div w:id="200091369">
                                      <w:marLeft w:val="0"/>
                                      <w:marRight w:val="0"/>
                                      <w:marTop w:val="0"/>
                                      <w:marBottom w:val="360"/>
                                      <w:divBdr>
                                        <w:top w:val="none" w:sz="0" w:space="0" w:color="auto"/>
                                        <w:left w:val="none" w:sz="0" w:space="0" w:color="auto"/>
                                        <w:bottom w:val="none" w:sz="0" w:space="0" w:color="auto"/>
                                        <w:right w:val="none" w:sz="0" w:space="0" w:color="auto"/>
                                      </w:divBdr>
                                      <w:divsChild>
                                        <w:div w:id="611981394">
                                          <w:marLeft w:val="0"/>
                                          <w:marRight w:val="0"/>
                                          <w:marTop w:val="0"/>
                                          <w:marBottom w:val="0"/>
                                          <w:divBdr>
                                            <w:top w:val="none" w:sz="0" w:space="0" w:color="auto"/>
                                            <w:left w:val="none" w:sz="0" w:space="0" w:color="auto"/>
                                            <w:bottom w:val="none" w:sz="0" w:space="0" w:color="auto"/>
                                            <w:right w:val="none" w:sz="0" w:space="0" w:color="auto"/>
                                          </w:divBdr>
                                          <w:divsChild>
                                            <w:div w:id="604070576">
                                              <w:marLeft w:val="0"/>
                                              <w:marRight w:val="0"/>
                                              <w:marTop w:val="0"/>
                                              <w:marBottom w:val="0"/>
                                              <w:divBdr>
                                                <w:top w:val="none" w:sz="0" w:space="0" w:color="auto"/>
                                                <w:left w:val="none" w:sz="0" w:space="0" w:color="auto"/>
                                                <w:bottom w:val="none" w:sz="0" w:space="0" w:color="auto"/>
                                                <w:right w:val="none" w:sz="0" w:space="0" w:color="auto"/>
                                              </w:divBdr>
                                              <w:divsChild>
                                                <w:div w:id="1219197223">
                                                  <w:marLeft w:val="0"/>
                                                  <w:marRight w:val="0"/>
                                                  <w:marTop w:val="0"/>
                                                  <w:marBottom w:val="0"/>
                                                  <w:divBdr>
                                                    <w:top w:val="none" w:sz="0" w:space="0" w:color="auto"/>
                                                    <w:left w:val="none" w:sz="0" w:space="0" w:color="auto"/>
                                                    <w:bottom w:val="none" w:sz="0" w:space="0" w:color="auto"/>
                                                    <w:right w:val="none" w:sz="0" w:space="0" w:color="auto"/>
                                                  </w:divBdr>
                                                </w:div>
                                                <w:div w:id="186135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6272409">
      <w:bodyDiv w:val="1"/>
      <w:marLeft w:val="0"/>
      <w:marRight w:val="0"/>
      <w:marTop w:val="0"/>
      <w:marBottom w:val="0"/>
      <w:divBdr>
        <w:top w:val="none" w:sz="0" w:space="0" w:color="auto"/>
        <w:left w:val="none" w:sz="0" w:space="0" w:color="auto"/>
        <w:bottom w:val="none" w:sz="0" w:space="0" w:color="auto"/>
        <w:right w:val="none" w:sz="0" w:space="0" w:color="auto"/>
      </w:divBdr>
      <w:divsChild>
        <w:div w:id="678315515">
          <w:marLeft w:val="0"/>
          <w:marRight w:val="0"/>
          <w:marTop w:val="0"/>
          <w:marBottom w:val="0"/>
          <w:divBdr>
            <w:top w:val="none" w:sz="0" w:space="0" w:color="auto"/>
            <w:left w:val="none" w:sz="0" w:space="0" w:color="auto"/>
            <w:bottom w:val="none" w:sz="0" w:space="0" w:color="auto"/>
            <w:right w:val="none" w:sz="0" w:space="0" w:color="auto"/>
          </w:divBdr>
        </w:div>
      </w:divsChild>
    </w:div>
    <w:div w:id="1248657735">
      <w:bodyDiv w:val="1"/>
      <w:marLeft w:val="0"/>
      <w:marRight w:val="0"/>
      <w:marTop w:val="0"/>
      <w:marBottom w:val="0"/>
      <w:divBdr>
        <w:top w:val="none" w:sz="0" w:space="0" w:color="auto"/>
        <w:left w:val="none" w:sz="0" w:space="0" w:color="auto"/>
        <w:bottom w:val="none" w:sz="0" w:space="0" w:color="auto"/>
        <w:right w:val="none" w:sz="0" w:space="0" w:color="auto"/>
      </w:divBdr>
      <w:divsChild>
        <w:div w:id="1411734143">
          <w:marLeft w:val="0"/>
          <w:marRight w:val="0"/>
          <w:marTop w:val="0"/>
          <w:marBottom w:val="0"/>
          <w:divBdr>
            <w:top w:val="none" w:sz="0" w:space="0" w:color="auto"/>
            <w:left w:val="none" w:sz="0" w:space="0" w:color="auto"/>
            <w:bottom w:val="none" w:sz="0" w:space="0" w:color="auto"/>
            <w:right w:val="none" w:sz="0" w:space="0" w:color="auto"/>
          </w:divBdr>
          <w:divsChild>
            <w:div w:id="821039798">
              <w:marLeft w:val="0"/>
              <w:marRight w:val="0"/>
              <w:marTop w:val="0"/>
              <w:marBottom w:val="0"/>
              <w:divBdr>
                <w:top w:val="none" w:sz="0" w:space="0" w:color="auto"/>
                <w:left w:val="none" w:sz="0" w:space="0" w:color="auto"/>
                <w:bottom w:val="none" w:sz="0" w:space="0" w:color="auto"/>
                <w:right w:val="none" w:sz="0" w:space="0" w:color="auto"/>
              </w:divBdr>
              <w:divsChild>
                <w:div w:id="1908683981">
                  <w:marLeft w:val="0"/>
                  <w:marRight w:val="0"/>
                  <w:marTop w:val="0"/>
                  <w:marBottom w:val="0"/>
                  <w:divBdr>
                    <w:top w:val="none" w:sz="0" w:space="0" w:color="auto"/>
                    <w:left w:val="none" w:sz="0" w:space="0" w:color="auto"/>
                    <w:bottom w:val="none" w:sz="0" w:space="0" w:color="auto"/>
                    <w:right w:val="none" w:sz="0" w:space="0" w:color="auto"/>
                  </w:divBdr>
                  <w:divsChild>
                    <w:div w:id="69279405">
                      <w:marLeft w:val="0"/>
                      <w:marRight w:val="0"/>
                      <w:marTop w:val="0"/>
                      <w:marBottom w:val="0"/>
                      <w:divBdr>
                        <w:top w:val="none" w:sz="0" w:space="0" w:color="auto"/>
                        <w:left w:val="none" w:sz="0" w:space="0" w:color="auto"/>
                        <w:bottom w:val="none" w:sz="0" w:space="0" w:color="auto"/>
                        <w:right w:val="none" w:sz="0" w:space="0" w:color="auto"/>
                      </w:divBdr>
                      <w:divsChild>
                        <w:div w:id="1351030102">
                          <w:marLeft w:val="0"/>
                          <w:marRight w:val="0"/>
                          <w:marTop w:val="0"/>
                          <w:marBottom w:val="0"/>
                          <w:divBdr>
                            <w:top w:val="none" w:sz="0" w:space="0" w:color="auto"/>
                            <w:left w:val="none" w:sz="0" w:space="0" w:color="auto"/>
                            <w:bottom w:val="none" w:sz="0" w:space="0" w:color="auto"/>
                            <w:right w:val="none" w:sz="0" w:space="0" w:color="auto"/>
                          </w:divBdr>
                          <w:divsChild>
                            <w:div w:id="158826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546789">
      <w:bodyDiv w:val="1"/>
      <w:marLeft w:val="0"/>
      <w:marRight w:val="0"/>
      <w:marTop w:val="0"/>
      <w:marBottom w:val="0"/>
      <w:divBdr>
        <w:top w:val="none" w:sz="0" w:space="0" w:color="auto"/>
        <w:left w:val="none" w:sz="0" w:space="0" w:color="auto"/>
        <w:bottom w:val="none" w:sz="0" w:space="0" w:color="auto"/>
        <w:right w:val="none" w:sz="0" w:space="0" w:color="auto"/>
      </w:divBdr>
      <w:divsChild>
        <w:div w:id="1717387141">
          <w:marLeft w:val="0"/>
          <w:marRight w:val="0"/>
          <w:marTop w:val="0"/>
          <w:marBottom w:val="0"/>
          <w:divBdr>
            <w:top w:val="none" w:sz="0" w:space="0" w:color="auto"/>
            <w:left w:val="none" w:sz="0" w:space="0" w:color="auto"/>
            <w:bottom w:val="none" w:sz="0" w:space="0" w:color="auto"/>
            <w:right w:val="none" w:sz="0" w:space="0" w:color="auto"/>
          </w:divBdr>
          <w:divsChild>
            <w:div w:id="1780562067">
              <w:marLeft w:val="0"/>
              <w:marRight w:val="0"/>
              <w:marTop w:val="0"/>
              <w:marBottom w:val="0"/>
              <w:divBdr>
                <w:top w:val="none" w:sz="0" w:space="0" w:color="auto"/>
                <w:left w:val="none" w:sz="0" w:space="0" w:color="auto"/>
                <w:bottom w:val="none" w:sz="0" w:space="0" w:color="auto"/>
                <w:right w:val="none" w:sz="0" w:space="0" w:color="auto"/>
              </w:divBdr>
              <w:divsChild>
                <w:div w:id="1761245922">
                  <w:marLeft w:val="0"/>
                  <w:marRight w:val="0"/>
                  <w:marTop w:val="0"/>
                  <w:marBottom w:val="0"/>
                  <w:divBdr>
                    <w:top w:val="none" w:sz="0" w:space="0" w:color="auto"/>
                    <w:left w:val="none" w:sz="0" w:space="0" w:color="auto"/>
                    <w:bottom w:val="none" w:sz="0" w:space="0" w:color="auto"/>
                    <w:right w:val="none" w:sz="0" w:space="0" w:color="auto"/>
                  </w:divBdr>
                  <w:divsChild>
                    <w:div w:id="956988888">
                      <w:marLeft w:val="0"/>
                      <w:marRight w:val="0"/>
                      <w:marTop w:val="0"/>
                      <w:marBottom w:val="0"/>
                      <w:divBdr>
                        <w:top w:val="none" w:sz="0" w:space="0" w:color="auto"/>
                        <w:left w:val="none" w:sz="0" w:space="0" w:color="auto"/>
                        <w:bottom w:val="none" w:sz="0" w:space="0" w:color="auto"/>
                        <w:right w:val="none" w:sz="0" w:space="0" w:color="auto"/>
                      </w:divBdr>
                      <w:divsChild>
                        <w:div w:id="1412655573">
                          <w:marLeft w:val="0"/>
                          <w:marRight w:val="0"/>
                          <w:marTop w:val="0"/>
                          <w:marBottom w:val="0"/>
                          <w:divBdr>
                            <w:top w:val="none" w:sz="0" w:space="0" w:color="auto"/>
                            <w:left w:val="none" w:sz="0" w:space="0" w:color="auto"/>
                            <w:bottom w:val="none" w:sz="0" w:space="0" w:color="auto"/>
                            <w:right w:val="none" w:sz="0" w:space="0" w:color="auto"/>
                          </w:divBdr>
                          <w:divsChild>
                            <w:div w:id="84675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725</Characters>
  <Application>Microsoft Word 12.1.0</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FRANCE TELECOM</Company>
  <LinksUpToDate>false</LinksUpToDate>
  <CharactersWithSpaces>890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Yann Cassagmou</cp:lastModifiedBy>
  <cp:revision>2</cp:revision>
  <dcterms:created xsi:type="dcterms:W3CDTF">2013-09-25T13:58:00Z</dcterms:created>
  <dcterms:modified xsi:type="dcterms:W3CDTF">2013-09-25T13:58:00Z</dcterms:modified>
</cp:coreProperties>
</file>