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Ind w:w="1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6"/>
        <w:gridCol w:w="5585"/>
        <w:gridCol w:w="170"/>
        <w:gridCol w:w="1876"/>
      </w:tblGrid>
      <w:tr w:rsidR="00CF017D">
        <w:trPr>
          <w:trHeight w:val="1727"/>
        </w:trPr>
        <w:tc>
          <w:tcPr>
            <w:tcW w:w="162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CF017D" w:rsidRDefault="009D3426">
            <w:pPr>
              <w:pStyle w:val="LO-Normal"/>
              <w:widowControl w:val="0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017D" w:rsidRDefault="00CF017D">
            <w:pPr>
              <w:pStyle w:val="LO-Normal"/>
              <w:widowControl w:val="0"/>
              <w:spacing w:before="100" w:after="100" w:line="240" w:lineRule="auto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CF017D" w:rsidRDefault="00CF017D">
            <w:pPr>
              <w:pStyle w:val="LO-Normal"/>
              <w:widowControl w:val="0"/>
              <w:spacing w:before="100" w:after="100" w:line="240" w:lineRule="auto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CF017D" w:rsidRDefault="009D3426">
            <w:pPr>
              <w:pStyle w:val="LO-Normal"/>
              <w:widowControl w:val="0"/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PERIGUEUX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NONTRON</w:t>
            </w:r>
          </w:p>
        </w:tc>
        <w:tc>
          <w:tcPr>
            <w:tcW w:w="558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:rsidR="00CF017D" w:rsidRDefault="009D3426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>Contacts :</w:t>
            </w:r>
          </w:p>
          <w:p w:rsidR="00CF017D" w:rsidRDefault="002A2FC5">
            <w:pPr>
              <w:pStyle w:val="LO-Normal"/>
              <w:widowControl w:val="0"/>
              <w:spacing w:after="0" w:line="240" w:lineRule="auto"/>
              <w:ind w:left="-153" w:right="-181" w:firstLine="153"/>
              <w:rPr>
                <w:rFonts w:ascii="Arial" w:hAnsi="Arial" w:cs="Arial"/>
                <w:sz w:val="24"/>
                <w:szCs w:val="24"/>
              </w:rPr>
            </w:pPr>
            <w:hyperlink r:id="rId7" w:tgtFrame="_top">
              <w:r w:rsidR="009D3426">
                <w:rPr>
                  <w:rStyle w:val="LienInternet"/>
                  <w:rFonts w:ascii="Arial" w:hAnsi="Arial" w:cs="Arial"/>
                  <w:color w:val="002060"/>
                  <w:sz w:val="24"/>
                  <w:szCs w:val="24"/>
                </w:rPr>
                <w:t>perigueux@attac.org</w:t>
              </w:r>
            </w:hyperlink>
          </w:p>
          <w:p w:rsidR="00CF017D" w:rsidRDefault="002A2FC5">
            <w:pPr>
              <w:pStyle w:val="LO-Normal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tgtFrame="_top">
              <w:r w:rsidR="009D3426">
                <w:rPr>
                  <w:rStyle w:val="LienInternet"/>
                  <w:rFonts w:ascii="Arial" w:hAnsi="Arial" w:cs="Arial"/>
                  <w:color w:val="002060"/>
                  <w:sz w:val="24"/>
                  <w:szCs w:val="24"/>
                </w:rPr>
                <w:t>http://local.attac.org/attac24/</w:t>
              </w:r>
            </w:hyperlink>
          </w:p>
          <w:p w:rsidR="00CF017D" w:rsidRDefault="002A2FC5">
            <w:pPr>
              <w:pStyle w:val="LO-Normal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tgtFrame="_top">
              <w:r w:rsidR="009D3426">
                <w:rPr>
                  <w:rStyle w:val="LienInternet"/>
                  <w:rFonts w:ascii="Arial" w:hAnsi="Arial" w:cs="Arial"/>
                  <w:color w:val="002060"/>
                  <w:sz w:val="24"/>
                  <w:szCs w:val="24"/>
                </w:rPr>
                <w:t>https://www.facebook.com/attac.perigueux.nontron</w:t>
              </w:r>
            </w:hyperlink>
          </w:p>
        </w:tc>
        <w:tc>
          <w:tcPr>
            <w:tcW w:w="17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:rsidR="00CF017D" w:rsidRDefault="00CF017D">
            <w:pPr>
              <w:pStyle w:val="LO-Normal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 w:rsidR="00CF017D" w:rsidRDefault="009D3426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  <w:t>Il s’agit tout simplement</w:t>
            </w:r>
          </w:p>
          <w:p w:rsidR="00CF017D" w:rsidRDefault="009D3426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de se réapproprier</w:t>
            </w:r>
          </w:p>
          <w:p w:rsidR="00CF017D" w:rsidRDefault="009D3426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ensemble</w:t>
            </w:r>
          </w:p>
          <w:p w:rsidR="00CF017D" w:rsidRDefault="009D3426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l’avenir de notre monde</w:t>
            </w:r>
          </w:p>
        </w:tc>
      </w:tr>
    </w:tbl>
    <w:p w:rsidR="00CF017D" w:rsidRDefault="00CF017D">
      <w:pPr>
        <w:pStyle w:val="LO-Normal"/>
        <w:spacing w:after="0" w:line="240" w:lineRule="auto"/>
        <w:rPr>
          <w:rFonts w:ascii="Arial" w:hAnsi="Arial" w:cs="Arial"/>
          <w:sz w:val="24"/>
          <w:szCs w:val="24"/>
        </w:rPr>
      </w:pPr>
    </w:p>
    <w:p w:rsidR="00CF017D" w:rsidRDefault="00CF017D">
      <w:pPr>
        <w:pStyle w:val="LO-Normal"/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CF017D" w:rsidRDefault="00CF017D">
      <w:pPr>
        <w:pStyle w:val="LO-Normal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CF017D" w:rsidRDefault="00CF017D">
      <w:pPr>
        <w:pStyle w:val="LO-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CC"/>
        <w:spacing w:after="0" w:line="240" w:lineRule="auto"/>
        <w:ind w:right="142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CF017D" w:rsidRDefault="009D3426">
      <w:pPr>
        <w:pStyle w:val="LO-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CC"/>
        <w:spacing w:after="0" w:line="240" w:lineRule="auto"/>
        <w:ind w:right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Compte rendu du</w:t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c</w:t>
      </w:r>
      <w:r>
        <w:rPr>
          <w:rFonts w:ascii="Arial" w:hAnsi="Arial" w:cs="Arial"/>
          <w:b/>
          <w:bCs/>
          <w:color w:val="C00000"/>
          <w:sz w:val="28"/>
          <w:szCs w:val="28"/>
        </w:rPr>
        <w:t>onseil d’administration</w:t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du </w:t>
      </w:r>
      <w:r w:rsidR="00D43266">
        <w:rPr>
          <w:rFonts w:ascii="Arial" w:hAnsi="Arial" w:cs="Arial"/>
          <w:b/>
          <w:color w:val="C00000"/>
          <w:sz w:val="28"/>
          <w:szCs w:val="28"/>
        </w:rPr>
        <w:t>19 mars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2024</w:t>
      </w:r>
    </w:p>
    <w:p w:rsidR="00CF017D" w:rsidRDefault="00CF017D">
      <w:pPr>
        <w:pStyle w:val="LO-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CC"/>
        <w:spacing w:after="0" w:line="240" w:lineRule="auto"/>
        <w:ind w:right="142"/>
        <w:jc w:val="center"/>
        <w:rPr>
          <w:rFonts w:ascii="Arial" w:hAnsi="Arial" w:cs="Arial"/>
          <w:sz w:val="24"/>
          <w:szCs w:val="24"/>
        </w:rPr>
      </w:pPr>
    </w:p>
    <w:p w:rsidR="00CF017D" w:rsidRDefault="00CF017D">
      <w:pPr>
        <w:pStyle w:val="LO-Normal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17D" w:rsidRDefault="009D3426">
      <w:pPr>
        <w:pStyle w:val="LO-Normal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Présents:</w:t>
      </w:r>
    </w:p>
    <w:p w:rsidR="00CF017D" w:rsidRPr="0089588E" w:rsidRDefault="009D3426">
      <w:pPr>
        <w:pStyle w:val="LO-Normal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  <w:r w:rsidR="00D43266">
        <w:rPr>
          <w:rFonts w:ascii="Arial" w:hAnsi="Arial" w:cs="Arial"/>
          <w:sz w:val="24"/>
          <w:szCs w:val="24"/>
        </w:rPr>
        <w:t xml:space="preserve">, Florent Arc, Catherine et Michel Bastide, Jean-Marc Champeaux, </w:t>
      </w:r>
      <w:r>
        <w:rPr>
          <w:rFonts w:ascii="Arial" w:hAnsi="Arial" w:cs="Arial"/>
          <w:sz w:val="24"/>
          <w:szCs w:val="24"/>
        </w:rPr>
        <w:t xml:space="preserve">Jean </w:t>
      </w:r>
      <w:proofErr w:type="spellStart"/>
      <w:r>
        <w:rPr>
          <w:rFonts w:ascii="Arial" w:hAnsi="Arial" w:cs="Arial"/>
          <w:sz w:val="24"/>
          <w:szCs w:val="24"/>
        </w:rPr>
        <w:t>Lalanne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D43266">
        <w:rPr>
          <w:rFonts w:ascii="Arial" w:hAnsi="Arial" w:cs="Arial"/>
          <w:sz w:val="24"/>
          <w:szCs w:val="24"/>
        </w:rPr>
        <w:t xml:space="preserve"> Claude </w:t>
      </w:r>
      <w:proofErr w:type="spellStart"/>
      <w:r w:rsidR="00D43266">
        <w:rPr>
          <w:rFonts w:ascii="Arial" w:hAnsi="Arial" w:cs="Arial"/>
          <w:sz w:val="24"/>
          <w:szCs w:val="24"/>
        </w:rPr>
        <w:t>Micmacher</w:t>
      </w:r>
      <w:proofErr w:type="spellEnd"/>
      <w:r w:rsidR="00D432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Chris</w:t>
      </w:r>
      <w:r w:rsidR="00D43266">
        <w:rPr>
          <w:rFonts w:ascii="Arial" w:hAnsi="Arial" w:cs="Arial"/>
          <w:sz w:val="24"/>
          <w:szCs w:val="24"/>
        </w:rPr>
        <w:t xml:space="preserve">tian </w:t>
      </w:r>
      <w:proofErr w:type="spellStart"/>
      <w:r w:rsidR="00D43266">
        <w:rPr>
          <w:rFonts w:ascii="Arial" w:hAnsi="Arial" w:cs="Arial"/>
          <w:sz w:val="24"/>
          <w:szCs w:val="24"/>
        </w:rPr>
        <w:t>Naudet</w:t>
      </w:r>
      <w:proofErr w:type="spellEnd"/>
      <w:r w:rsidR="00D43266">
        <w:rPr>
          <w:rFonts w:ascii="Arial" w:hAnsi="Arial" w:cs="Arial"/>
          <w:sz w:val="24"/>
          <w:szCs w:val="24"/>
        </w:rPr>
        <w:t xml:space="preserve">, Annie </w:t>
      </w:r>
      <w:proofErr w:type="spellStart"/>
      <w:r w:rsidR="00D43266">
        <w:rPr>
          <w:rFonts w:ascii="Arial" w:hAnsi="Arial" w:cs="Arial"/>
          <w:sz w:val="24"/>
          <w:szCs w:val="24"/>
        </w:rPr>
        <w:t>Palazzi</w:t>
      </w:r>
      <w:proofErr w:type="spellEnd"/>
      <w:r w:rsidR="00D43266">
        <w:rPr>
          <w:rFonts w:ascii="Arial" w:hAnsi="Arial" w:cs="Arial"/>
          <w:sz w:val="24"/>
          <w:szCs w:val="24"/>
        </w:rPr>
        <w:t xml:space="preserve">, Léna Petit, Vincent Pouget, </w:t>
      </w:r>
      <w:r>
        <w:rPr>
          <w:rFonts w:ascii="Arial" w:hAnsi="Arial" w:cs="Arial"/>
          <w:sz w:val="24"/>
          <w:szCs w:val="24"/>
        </w:rPr>
        <w:t xml:space="preserve">Thérèse Renaud. </w:t>
      </w:r>
    </w:p>
    <w:p w:rsidR="00CF017D" w:rsidRDefault="00CF017D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D43266" w:rsidRDefault="00D43266" w:rsidP="00D43266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color w:val="FF0000"/>
          <w:sz w:val="28"/>
          <w:szCs w:val="28"/>
          <w:shd w:val="clear" w:color="auto" w:fill="E2EFD9"/>
        </w:rPr>
      </w:pPr>
      <w:r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b/>
          <w:color w:val="FF0000"/>
          <w:sz w:val="28"/>
          <w:szCs w:val="28"/>
          <w:highlight w:val="white"/>
          <w:shd w:val="clear" w:color="auto" w:fill="E2EFD9"/>
        </w:rPr>
        <w:t xml:space="preserve"> Collectif de lutte Déchets 24</w:t>
      </w:r>
    </w:p>
    <w:p w:rsidR="00D43266" w:rsidRDefault="00D43266" w:rsidP="00D43266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color w:val="FF0000"/>
          <w:sz w:val="24"/>
          <w:szCs w:val="24"/>
          <w:shd w:val="clear" w:color="auto" w:fill="E2EFD9"/>
        </w:rPr>
      </w:pPr>
    </w:p>
    <w:p w:rsidR="007374C5" w:rsidRPr="002166F7" w:rsidRDefault="007374C5" w:rsidP="00D43266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collectif rencontre ce 22 mars</w:t>
      </w:r>
      <w:r w:rsidR="002166F7" w:rsidRPr="002166F7">
        <w:rPr>
          <w:rFonts w:ascii="Arial" w:hAnsi="Arial" w:cs="Arial"/>
          <w:sz w:val="24"/>
          <w:szCs w:val="24"/>
        </w:rPr>
        <w:t xml:space="preserve"> </w:t>
      </w:r>
      <w:r w:rsidR="002166F7">
        <w:rPr>
          <w:rFonts w:ascii="Arial" w:hAnsi="Arial" w:cs="Arial"/>
          <w:sz w:val="24"/>
          <w:szCs w:val="24"/>
        </w:rPr>
        <w:t xml:space="preserve">la directrice du SMD3 </w:t>
      </w:r>
      <w:r>
        <w:rPr>
          <w:rFonts w:ascii="Arial" w:hAnsi="Arial" w:cs="Arial"/>
          <w:sz w:val="24"/>
          <w:szCs w:val="24"/>
        </w:rPr>
        <w:t xml:space="preserve">dans le cadre d’un recours </w:t>
      </w:r>
      <w:r w:rsidRPr="002166F7">
        <w:rPr>
          <w:rFonts w:ascii="Arial" w:hAnsi="Arial" w:cs="Arial"/>
          <w:sz w:val="24"/>
          <w:szCs w:val="24"/>
        </w:rPr>
        <w:t xml:space="preserve">gracieux visant à obtenir les informations </w:t>
      </w:r>
      <w:r w:rsidR="002166F7" w:rsidRPr="002166F7">
        <w:rPr>
          <w:rFonts w:ascii="Arial" w:hAnsi="Arial" w:cs="Arial"/>
          <w:sz w:val="24"/>
          <w:szCs w:val="24"/>
        </w:rPr>
        <w:t>réglementairement communicables : rappelons que ce refus illégal de transparence dure depuis de nombreux mois.</w:t>
      </w:r>
      <w:r w:rsidRPr="002166F7">
        <w:rPr>
          <w:rFonts w:ascii="Arial" w:hAnsi="Arial" w:cs="Arial"/>
          <w:sz w:val="24"/>
          <w:szCs w:val="24"/>
        </w:rPr>
        <w:t xml:space="preserve"> </w:t>
      </w:r>
    </w:p>
    <w:p w:rsidR="007374C5" w:rsidRPr="002166F7" w:rsidRDefault="007374C5" w:rsidP="007374C5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166F7">
        <w:rPr>
          <w:rFonts w:ascii="Arial" w:hAnsi="Arial" w:cs="Arial"/>
          <w:sz w:val="24"/>
          <w:szCs w:val="24"/>
        </w:rPr>
        <w:t>A défaut de communic</w:t>
      </w:r>
      <w:r w:rsidR="002166F7" w:rsidRPr="002166F7">
        <w:rPr>
          <w:rFonts w:ascii="Arial" w:hAnsi="Arial" w:cs="Arial"/>
          <w:sz w:val="24"/>
          <w:szCs w:val="24"/>
        </w:rPr>
        <w:t>ation des é</w:t>
      </w:r>
      <w:r w:rsidR="000E141D">
        <w:rPr>
          <w:rFonts w:ascii="Arial" w:hAnsi="Arial" w:cs="Arial"/>
          <w:sz w:val="24"/>
          <w:szCs w:val="24"/>
        </w:rPr>
        <w:t xml:space="preserve">léments demandés </w:t>
      </w:r>
      <w:r w:rsidR="002166F7" w:rsidRPr="002166F7">
        <w:rPr>
          <w:rFonts w:ascii="Arial" w:hAnsi="Arial" w:cs="Arial"/>
          <w:sz w:val="24"/>
          <w:szCs w:val="24"/>
        </w:rPr>
        <w:t xml:space="preserve">au plus tard le 30 mars prochain, </w:t>
      </w:r>
      <w:r w:rsidRPr="002166F7">
        <w:rPr>
          <w:rFonts w:ascii="Arial" w:hAnsi="Arial" w:cs="Arial"/>
          <w:sz w:val="24"/>
          <w:szCs w:val="24"/>
        </w:rPr>
        <w:t>échéance du recours gracieux, le collectif envisage de procéder à un recours contentieux auprès du tribunal administratif de Bordeaux.</w:t>
      </w:r>
    </w:p>
    <w:p w:rsidR="007374C5" w:rsidRPr="002166F7" w:rsidRDefault="007374C5" w:rsidP="007374C5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374C5" w:rsidRDefault="002166F7" w:rsidP="00D43266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Ces procédures </w:t>
      </w:r>
      <w:r w:rsidR="007374C5" w:rsidRPr="002166F7">
        <w:rPr>
          <w:rFonts w:ascii="Arial" w:hAnsi="Arial" w:cs="Arial"/>
          <w:color w:val="222222"/>
          <w:sz w:val="24"/>
          <w:szCs w:val="24"/>
        </w:rPr>
        <w:t>contre le SMD3</w:t>
      </w:r>
      <w:r>
        <w:rPr>
          <w:rFonts w:ascii="Arial" w:hAnsi="Arial" w:cs="Arial"/>
          <w:color w:val="222222"/>
          <w:sz w:val="24"/>
          <w:szCs w:val="24"/>
        </w:rPr>
        <w:t xml:space="preserve"> entraînent des frais importants : il est donc nécessaire de poursuivre</w:t>
      </w:r>
      <w:r w:rsidR="00EE3B80">
        <w:rPr>
          <w:rFonts w:ascii="Arial" w:hAnsi="Arial" w:cs="Arial"/>
          <w:color w:val="222222"/>
          <w:sz w:val="24"/>
          <w:szCs w:val="24"/>
        </w:rPr>
        <w:t xml:space="preserve"> activement</w:t>
      </w:r>
      <w:r>
        <w:rPr>
          <w:rFonts w:ascii="Arial" w:hAnsi="Arial" w:cs="Arial"/>
          <w:color w:val="222222"/>
          <w:sz w:val="24"/>
          <w:szCs w:val="24"/>
        </w:rPr>
        <w:t xml:space="preserve"> le mouvement d’adhésion au collectif</w:t>
      </w:r>
      <w:r w:rsidR="000E141D">
        <w:rPr>
          <w:rFonts w:ascii="Arial" w:hAnsi="Arial" w:cs="Arial"/>
          <w:color w:val="222222"/>
          <w:sz w:val="24"/>
          <w:szCs w:val="24"/>
        </w:rPr>
        <w:t xml:space="preserve">, soit en utilisant le document </w:t>
      </w:r>
      <w:r w:rsidR="00EE3B80">
        <w:rPr>
          <w:rFonts w:ascii="Arial" w:hAnsi="Arial" w:cs="Arial"/>
          <w:color w:val="222222"/>
          <w:sz w:val="24"/>
          <w:szCs w:val="24"/>
        </w:rPr>
        <w:t>joint, soit en utilisant le lien suivant :</w:t>
      </w:r>
      <w:r w:rsidR="007374C5" w:rsidRPr="002166F7">
        <w:rPr>
          <w:rFonts w:ascii="Arial" w:hAnsi="Arial" w:cs="Arial"/>
          <w:color w:val="222222"/>
          <w:sz w:val="24"/>
          <w:szCs w:val="24"/>
        </w:rPr>
        <w:t> </w:t>
      </w:r>
      <w:hyperlink r:id="rId10" w:history="1">
        <w:r w:rsidR="00EE3B80" w:rsidRPr="008A2B90">
          <w:rPr>
            <w:rStyle w:val="Lienhypertexte"/>
            <w:rFonts w:ascii="Arial" w:hAnsi="Arial" w:cs="Arial"/>
            <w:sz w:val="24"/>
            <w:szCs w:val="24"/>
          </w:rPr>
          <w:t>assocld24psp@gmail.com</w:t>
        </w:r>
      </w:hyperlink>
    </w:p>
    <w:p w:rsidR="00EE3B80" w:rsidRPr="00EE3B80" w:rsidRDefault="00EE3B80" w:rsidP="00D43266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7374C5" w:rsidRPr="002166F7" w:rsidRDefault="007374C5" w:rsidP="007374C5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166F7">
        <w:rPr>
          <w:rFonts w:ascii="Arial" w:hAnsi="Arial" w:cs="Arial"/>
          <w:sz w:val="24"/>
          <w:szCs w:val="24"/>
        </w:rPr>
        <w:t xml:space="preserve">Le </w:t>
      </w:r>
      <w:r w:rsidR="00D43266" w:rsidRPr="002166F7">
        <w:rPr>
          <w:rFonts w:ascii="Arial" w:hAnsi="Arial" w:cs="Arial"/>
          <w:sz w:val="24"/>
          <w:szCs w:val="24"/>
        </w:rPr>
        <w:t xml:space="preserve">groupe de travail avec quatre parlementaires de la Dordogne </w:t>
      </w:r>
      <w:r w:rsidRPr="002166F7">
        <w:rPr>
          <w:rFonts w:ascii="Arial" w:hAnsi="Arial" w:cs="Arial"/>
          <w:sz w:val="24"/>
          <w:szCs w:val="24"/>
        </w:rPr>
        <w:t>s’est réuni en février et de</w:t>
      </w:r>
      <w:r w:rsidR="00EE3B80">
        <w:rPr>
          <w:rFonts w:ascii="Arial" w:hAnsi="Arial" w:cs="Arial"/>
          <w:sz w:val="24"/>
          <w:szCs w:val="24"/>
        </w:rPr>
        <w:t xml:space="preserve">vrait permettre </w:t>
      </w:r>
      <w:r w:rsidRPr="002166F7">
        <w:rPr>
          <w:rFonts w:ascii="Arial" w:hAnsi="Arial" w:cs="Arial"/>
          <w:sz w:val="24"/>
          <w:szCs w:val="24"/>
        </w:rPr>
        <w:t>une interpellation du gouvernement voire l’élaboration d’une proposition de loi.</w:t>
      </w:r>
    </w:p>
    <w:p w:rsidR="007374C5" w:rsidRPr="002166F7" w:rsidRDefault="007374C5" w:rsidP="007374C5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E3B80" w:rsidRDefault="00D43266" w:rsidP="007374C5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Style w:val="lev"/>
          <w:rFonts w:ascii="Arial" w:hAnsi="Arial" w:cs="Arial"/>
          <w:color w:val="222222"/>
          <w:sz w:val="24"/>
          <w:szCs w:val="24"/>
        </w:rPr>
      </w:pPr>
      <w:r w:rsidRPr="002166F7">
        <w:rPr>
          <w:rFonts w:ascii="Arial" w:hAnsi="Arial" w:cs="Arial"/>
          <w:color w:val="222222"/>
          <w:sz w:val="24"/>
          <w:szCs w:val="24"/>
        </w:rPr>
        <w:t xml:space="preserve">Le </w:t>
      </w:r>
      <w:r w:rsidR="00EE3B80">
        <w:rPr>
          <w:rFonts w:ascii="Arial" w:hAnsi="Arial" w:cs="Arial"/>
          <w:color w:val="222222"/>
          <w:sz w:val="24"/>
          <w:szCs w:val="24"/>
        </w:rPr>
        <w:t>coût du service ne cesse d’augmenter pour les usagers : il s’élève aujourd’hui aux sommes suivant</w:t>
      </w:r>
      <w:r w:rsidR="00EE3B80" w:rsidRPr="000E141D">
        <w:rPr>
          <w:rFonts w:ascii="Arial" w:hAnsi="Arial" w:cs="Arial"/>
          <w:color w:val="222222"/>
          <w:sz w:val="24"/>
          <w:szCs w:val="24"/>
        </w:rPr>
        <w:t>es :</w:t>
      </w:r>
      <w:r w:rsidRPr="000E141D">
        <w:rPr>
          <w:rFonts w:ascii="Arial" w:hAnsi="Arial" w:cs="Arial"/>
          <w:color w:val="222222"/>
          <w:sz w:val="24"/>
          <w:szCs w:val="24"/>
        </w:rPr>
        <w:t> </w:t>
      </w:r>
      <w:r w:rsidRPr="000E141D">
        <w:rPr>
          <w:rStyle w:val="lev"/>
          <w:rFonts w:ascii="Arial" w:hAnsi="Arial" w:cs="Arial"/>
          <w:b w:val="0"/>
          <w:color w:val="222222"/>
          <w:sz w:val="24"/>
          <w:szCs w:val="24"/>
        </w:rPr>
        <w:t>192,5 € pour une personne seule</w:t>
      </w:r>
      <w:r w:rsidR="00EE3B80" w:rsidRPr="000E141D">
        <w:rPr>
          <w:rStyle w:val="lev"/>
          <w:rFonts w:ascii="Arial" w:hAnsi="Arial" w:cs="Arial"/>
          <w:b w:val="0"/>
          <w:color w:val="222222"/>
          <w:sz w:val="24"/>
          <w:szCs w:val="24"/>
        </w:rPr>
        <w:t>; 244,7 € pour deux personnes ; 286,5 € pour trois personnes ; 317,8 € pour quatre personnes ;</w:t>
      </w:r>
      <w:r w:rsidR="00EE3B80" w:rsidRPr="000E141D">
        <w:rPr>
          <w:rFonts w:ascii="Arial" w:hAnsi="Arial" w:cs="Arial"/>
          <w:sz w:val="24"/>
          <w:szCs w:val="24"/>
        </w:rPr>
        <w:t xml:space="preserve"> 338,7 € pour cinq personnes ; 359,6 €</w:t>
      </w:r>
      <w:r w:rsidR="00EE3B80" w:rsidRPr="000E141D">
        <w:rPr>
          <w:rStyle w:val="lev"/>
          <w:rFonts w:ascii="Arial" w:hAnsi="Arial" w:cs="Arial"/>
          <w:color w:val="222222"/>
          <w:sz w:val="24"/>
          <w:szCs w:val="24"/>
        </w:rPr>
        <w:t xml:space="preserve"> </w:t>
      </w:r>
      <w:r w:rsidR="00EE3B80" w:rsidRPr="000E141D">
        <w:rPr>
          <w:rStyle w:val="lev"/>
          <w:rFonts w:ascii="Arial" w:hAnsi="Arial" w:cs="Arial"/>
          <w:b w:val="0"/>
          <w:color w:val="222222"/>
          <w:sz w:val="24"/>
          <w:szCs w:val="24"/>
        </w:rPr>
        <w:t>pour six personnes et 380,4 € pour sept personnes et plus.</w:t>
      </w:r>
    </w:p>
    <w:p w:rsidR="00D43266" w:rsidRPr="002166F7" w:rsidRDefault="00EE3B80" w:rsidP="00EE3B80">
      <w:pPr>
        <w:pStyle w:val="LO-Normal"/>
        <w:pBdr>
          <w:bottom w:val="single" w:sz="6" w:space="16" w:color="CCCCCC"/>
        </w:pBdr>
        <w:shd w:val="clear" w:color="auto" w:fill="FFFFFF"/>
        <w:tabs>
          <w:tab w:val="left" w:pos="60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3266" w:rsidRPr="002166F7" w:rsidRDefault="00EE3B80" w:rsidP="00D43266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s</w:t>
      </w:r>
      <w:r w:rsidR="007374C5" w:rsidRPr="002166F7">
        <w:rPr>
          <w:rFonts w:ascii="Arial" w:hAnsi="Arial" w:cs="Arial"/>
          <w:bCs/>
          <w:sz w:val="24"/>
          <w:szCs w:val="24"/>
        </w:rPr>
        <w:t xml:space="preserve">aisine </w:t>
      </w:r>
      <w:r>
        <w:rPr>
          <w:rFonts w:ascii="Arial" w:hAnsi="Arial" w:cs="Arial"/>
          <w:bCs/>
          <w:sz w:val="24"/>
          <w:szCs w:val="24"/>
        </w:rPr>
        <w:t xml:space="preserve">par le collectif </w:t>
      </w:r>
      <w:r w:rsidR="007374C5" w:rsidRPr="002166F7">
        <w:rPr>
          <w:rFonts w:ascii="Arial" w:hAnsi="Arial" w:cs="Arial"/>
          <w:bCs/>
          <w:sz w:val="24"/>
          <w:szCs w:val="24"/>
        </w:rPr>
        <w:t xml:space="preserve">de la </w:t>
      </w:r>
      <w:r>
        <w:rPr>
          <w:rFonts w:ascii="Arial" w:hAnsi="Arial" w:cs="Arial"/>
          <w:bCs/>
          <w:sz w:val="24"/>
          <w:szCs w:val="24"/>
        </w:rPr>
        <w:t>chambre régionale des comptes a été retenue : cette</w:t>
      </w:r>
      <w:r w:rsidR="007374C5" w:rsidRPr="002166F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dernière procéder</w:t>
      </w:r>
      <w:r w:rsidR="0089588E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donc à un examen approfondi de la situation de la gestion</w:t>
      </w:r>
      <w:r w:rsidR="0089588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comptable du SMD3.</w:t>
      </w:r>
    </w:p>
    <w:p w:rsidR="007374C5" w:rsidRDefault="007374C5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588E" w:rsidRDefault="00D43266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</w:t>
      </w:r>
      <w:r w:rsidR="009D3426">
        <w:rPr>
          <w:rFonts w:ascii="Arial" w:hAnsi="Arial" w:cs="Arial"/>
          <w:b/>
          <w:color w:val="FF0000"/>
          <w:sz w:val="28"/>
          <w:szCs w:val="28"/>
        </w:rPr>
        <w:t xml:space="preserve"> Collectif de vigilance contre les idées et les actions des extrêmes droites</w:t>
      </w:r>
    </w:p>
    <w:p w:rsidR="0089588E" w:rsidRDefault="0089588E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89588E" w:rsidRDefault="0089588E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89588E">
        <w:rPr>
          <w:rFonts w:ascii="Arial" w:hAnsi="Arial" w:cs="Arial"/>
          <w:color w:val="444444"/>
          <w:sz w:val="24"/>
          <w:szCs w:val="24"/>
        </w:rPr>
        <w:t>Le collectif</w:t>
      </w:r>
      <w:r>
        <w:rPr>
          <w:rFonts w:ascii="Arial" w:hAnsi="Arial" w:cs="Arial"/>
          <w:color w:val="444444"/>
          <w:sz w:val="24"/>
          <w:szCs w:val="24"/>
        </w:rPr>
        <w:t>,</w:t>
      </w:r>
      <w:r w:rsidRPr="0089588E">
        <w:rPr>
          <w:rFonts w:ascii="Arial" w:hAnsi="Arial" w:cs="Arial"/>
          <w:color w:val="444444"/>
          <w:sz w:val="24"/>
          <w:szCs w:val="24"/>
        </w:rPr>
        <w:t xml:space="preserve"> lors de sa prochaine réunion le</w:t>
      </w:r>
      <w:r>
        <w:rPr>
          <w:rFonts w:ascii="Arial" w:hAnsi="Arial" w:cs="Arial"/>
          <w:color w:val="444444"/>
          <w:sz w:val="24"/>
          <w:szCs w:val="24"/>
        </w:rPr>
        <w:t xml:space="preserve"> 2 avril, </w:t>
      </w:r>
      <w:r w:rsidRPr="0089588E">
        <w:rPr>
          <w:rFonts w:ascii="Arial" w:hAnsi="Arial" w:cs="Arial"/>
          <w:color w:val="444444"/>
          <w:sz w:val="24"/>
          <w:szCs w:val="24"/>
        </w:rPr>
        <w:t>devrait procéder à la validation de sa charte, au choix de son nom, à la réflexion s</w:t>
      </w:r>
      <w:r w:rsidR="000E141D">
        <w:rPr>
          <w:rFonts w:ascii="Arial" w:hAnsi="Arial" w:cs="Arial"/>
          <w:color w:val="444444"/>
          <w:sz w:val="24"/>
          <w:szCs w:val="24"/>
        </w:rPr>
        <w:t xml:space="preserve">ur son règlement intérieur et </w:t>
      </w:r>
      <w:r w:rsidRPr="0089588E">
        <w:rPr>
          <w:rFonts w:ascii="Arial" w:hAnsi="Arial" w:cs="Arial"/>
          <w:color w:val="444444"/>
          <w:sz w:val="24"/>
          <w:szCs w:val="24"/>
        </w:rPr>
        <w:t>son mode de fonctionnement.</w:t>
      </w:r>
    </w:p>
    <w:p w:rsidR="0089588E" w:rsidRDefault="0089588E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t xml:space="preserve">Notre comité, sollicité comme les autres membres sur le choix du nom, a retenu les propositions suivantes : </w:t>
      </w:r>
      <w:r>
        <w:rPr>
          <w:rFonts w:ascii="Arial" w:hAnsi="Arial" w:cs="Arial"/>
          <w:color w:val="1F1F1F"/>
          <w:sz w:val="24"/>
          <w:szCs w:val="24"/>
        </w:rPr>
        <w:t>C</w:t>
      </w:r>
      <w:r w:rsidR="004776DF" w:rsidRPr="000E2987">
        <w:rPr>
          <w:rFonts w:ascii="Arial" w:hAnsi="Arial" w:cs="Arial"/>
          <w:color w:val="1F1F1F"/>
          <w:sz w:val="24"/>
          <w:szCs w:val="24"/>
        </w:rPr>
        <w:t>ollectif de vigilance et d</w:t>
      </w:r>
      <w:r>
        <w:rPr>
          <w:rFonts w:ascii="Arial" w:hAnsi="Arial" w:cs="Arial"/>
          <w:color w:val="1F1F1F"/>
          <w:sz w:val="24"/>
          <w:szCs w:val="24"/>
        </w:rPr>
        <w:t xml:space="preserve">e lutte contre l’extrême droite, </w:t>
      </w:r>
      <w:r w:rsidRPr="0089588E">
        <w:rPr>
          <w:rFonts w:ascii="Arial" w:hAnsi="Arial" w:cs="Arial"/>
          <w:color w:val="1F1F1F"/>
          <w:sz w:val="24"/>
          <w:szCs w:val="24"/>
        </w:rPr>
        <w:t>C</w:t>
      </w:r>
      <w:r w:rsidR="004776DF" w:rsidRPr="0089588E">
        <w:rPr>
          <w:rFonts w:ascii="Arial" w:hAnsi="Arial" w:cs="Arial"/>
          <w:color w:val="1F1F1F"/>
          <w:sz w:val="24"/>
          <w:szCs w:val="24"/>
        </w:rPr>
        <w:t xml:space="preserve">ollectif contre les extrêmes </w:t>
      </w:r>
      <w:proofErr w:type="gramStart"/>
      <w:r w:rsidR="004776DF" w:rsidRPr="0089588E">
        <w:rPr>
          <w:rFonts w:ascii="Arial" w:hAnsi="Arial" w:cs="Arial"/>
          <w:color w:val="1F1F1F"/>
          <w:sz w:val="24"/>
          <w:szCs w:val="24"/>
        </w:rPr>
        <w:t>droites</w:t>
      </w:r>
      <w:proofErr w:type="gramEnd"/>
      <w:r w:rsidRPr="0089588E">
        <w:rPr>
          <w:rFonts w:ascii="Arial" w:hAnsi="Arial" w:cs="Arial"/>
          <w:color w:val="1F1F1F"/>
          <w:sz w:val="24"/>
          <w:szCs w:val="24"/>
        </w:rPr>
        <w:t>, Ensemble contre l'extrême droite</w:t>
      </w:r>
      <w:r>
        <w:rPr>
          <w:rFonts w:ascii="Arial" w:hAnsi="Arial" w:cs="Arial"/>
          <w:color w:val="444444"/>
          <w:sz w:val="24"/>
          <w:szCs w:val="24"/>
        </w:rPr>
        <w:t>.</w:t>
      </w:r>
    </w:p>
    <w:p w:rsidR="0089588E" w:rsidRDefault="0089588E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</w:p>
    <w:p w:rsidR="00CF017D" w:rsidRPr="0089588E" w:rsidRDefault="001A69D4" w:rsidP="0089588E">
      <w:pPr>
        <w:pStyle w:val="LO-Normal"/>
        <w:pBdr>
          <w:bottom w:val="single" w:sz="6" w:space="16" w:color="CCCCCC"/>
        </w:pBd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9588E">
        <w:rPr>
          <w:rFonts w:ascii="Arial" w:hAnsi="Arial" w:cs="Arial"/>
          <w:sz w:val="24"/>
          <w:szCs w:val="24"/>
          <w:highlight w:val="white"/>
          <w:shd w:val="clear" w:color="auto" w:fill="E2EFD9"/>
        </w:rPr>
        <w:t xml:space="preserve">Florent Arc </w:t>
      </w:r>
      <w:r w:rsidR="00DE55D8">
        <w:rPr>
          <w:rFonts w:ascii="Arial" w:hAnsi="Arial" w:cs="Arial"/>
          <w:sz w:val="24"/>
          <w:szCs w:val="24"/>
          <w:highlight w:val="white"/>
          <w:shd w:val="clear" w:color="auto" w:fill="E2EFD9"/>
        </w:rPr>
        <w:t xml:space="preserve">et Vincent Pouget représentent notre comité </w:t>
      </w:r>
      <w:r w:rsidRPr="0089588E">
        <w:rPr>
          <w:rFonts w:ascii="Arial" w:hAnsi="Arial" w:cs="Arial"/>
          <w:sz w:val="24"/>
          <w:szCs w:val="24"/>
          <w:highlight w:val="white"/>
          <w:shd w:val="clear" w:color="auto" w:fill="E2EFD9"/>
        </w:rPr>
        <w:t xml:space="preserve">en commission plénière de </w:t>
      </w:r>
      <w:r w:rsidR="00DE55D8">
        <w:rPr>
          <w:rFonts w:ascii="Arial" w:hAnsi="Arial" w:cs="Arial"/>
          <w:sz w:val="24"/>
          <w:szCs w:val="24"/>
          <w:highlight w:val="white"/>
          <w:shd w:val="clear" w:color="auto" w:fill="E2EFD9"/>
        </w:rPr>
        <w:t>ce collectif</w:t>
      </w:r>
      <w:r w:rsidR="000E141D" w:rsidRPr="000E141D">
        <w:rPr>
          <w:rFonts w:ascii="Arial" w:hAnsi="Arial" w:cs="Arial"/>
          <w:sz w:val="24"/>
          <w:szCs w:val="24"/>
        </w:rPr>
        <w:t>.</w:t>
      </w:r>
    </w:p>
    <w:p w:rsidR="001A69D4" w:rsidRDefault="001A69D4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color w:val="FF0000"/>
          <w:sz w:val="28"/>
          <w:szCs w:val="28"/>
          <w:highlight w:val="white"/>
          <w:shd w:val="clear" w:color="auto" w:fill="E2EFD9"/>
        </w:rPr>
      </w:pPr>
    </w:p>
    <w:p w:rsidR="00CF017D" w:rsidRDefault="009D3426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color w:val="FF0000"/>
          <w:sz w:val="28"/>
          <w:szCs w:val="28"/>
          <w:shd w:val="clear" w:color="auto" w:fill="E2EFD9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  <w:shd w:val="clear" w:color="auto" w:fill="E2EFD9"/>
        </w:rPr>
        <w:t>3 Projection de films avec débat</w:t>
      </w:r>
    </w:p>
    <w:p w:rsidR="00CF017D" w:rsidRDefault="00CF017D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12283C" w:rsidRDefault="0012283C" w:rsidP="0012283C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Notre partenariat avec</w:t>
      </w:r>
      <w:r w:rsidR="00286D7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Ciné C</w:t>
      </w:r>
      <w:r w:rsidR="009D3426" w:rsidRPr="00286D79">
        <w:rPr>
          <w:rFonts w:ascii="Arial" w:hAnsi="Arial" w:cs="Arial"/>
          <w:iCs/>
          <w:sz w:val="24"/>
          <w:szCs w:val="24"/>
          <w:shd w:val="clear" w:color="auto" w:fill="FFFFFF"/>
        </w:rPr>
        <w:t>inéma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se poursuit</w:t>
      </w:r>
      <w:r w:rsidR="009D3426" w:rsidRPr="00286D7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1A69D4">
        <w:rPr>
          <w:rFonts w:ascii="Arial" w:hAnsi="Arial" w:cs="Arial"/>
          <w:b/>
          <w:iCs/>
          <w:sz w:val="24"/>
          <w:szCs w:val="24"/>
          <w:shd w:val="clear" w:color="auto" w:fill="FFFFFF"/>
        </w:rPr>
        <w:t>le jeudi 16 mai à 20 heures</w:t>
      </w: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avec la projection du film </w:t>
      </w:r>
      <w:r w:rsidRPr="00286D79">
        <w:rPr>
          <w:rFonts w:ascii="Arial" w:hAnsi="Arial" w:cs="Arial"/>
          <w:iCs/>
          <w:sz w:val="24"/>
          <w:szCs w:val="24"/>
          <w:shd w:val="clear" w:color="auto" w:fill="FFFFFF"/>
        </w:rPr>
        <w:t>« 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l’O</w:t>
      </w:r>
      <w:r w:rsidR="0010148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céan vu du cœ</w:t>
      </w:r>
      <w:r w:rsidRPr="00286D79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ur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 » : cette séance se déroulera</w:t>
      </w:r>
      <w:r w:rsidR="000E141D">
        <w:rPr>
          <w:rFonts w:ascii="Arial" w:hAnsi="Arial" w:cs="Arial"/>
          <w:iCs/>
          <w:sz w:val="24"/>
          <w:szCs w:val="24"/>
          <w:shd w:val="clear" w:color="auto" w:fill="FFFFFF"/>
        </w:rPr>
        <w:t>,</w:t>
      </w:r>
      <w:r w:rsidRPr="00286D7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s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ous l’égide de Cap Sciences</w:t>
      </w:r>
      <w:r w:rsidR="000E141D">
        <w:rPr>
          <w:rFonts w:ascii="Arial" w:hAnsi="Arial" w:cs="Arial"/>
          <w:iCs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en présence de l’océanologue Géraldine </w:t>
      </w:r>
      <w:proofErr w:type="spellStart"/>
      <w:r>
        <w:rPr>
          <w:rFonts w:ascii="Arial" w:hAnsi="Arial" w:cs="Arial"/>
          <w:iCs/>
          <w:sz w:val="24"/>
          <w:szCs w:val="24"/>
          <w:shd w:val="clear" w:color="auto" w:fill="FFFFFF"/>
        </w:rPr>
        <w:t>Grattepanche</w:t>
      </w:r>
      <w:proofErr w:type="spellEnd"/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shd w:val="clear" w:color="auto" w:fill="FFFFFF"/>
        </w:rPr>
        <w:t>Dadrian</w:t>
      </w:r>
      <w:proofErr w:type="spellEnd"/>
    </w:p>
    <w:p w:rsidR="004776DF" w:rsidRPr="0012283C" w:rsidRDefault="0012283C" w:rsidP="0012283C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L’</w:t>
      </w:r>
      <w:r w:rsidR="004776DF" w:rsidRPr="00244574">
        <w:rPr>
          <w:rFonts w:ascii="Arial" w:hAnsi="Arial" w:cs="Arial"/>
          <w:color w:val="333333"/>
          <w:sz w:val="24"/>
          <w:szCs w:val="24"/>
          <w:shd w:val="clear" w:color="auto" w:fill="FFFFFF"/>
        </w:rPr>
        <w:t>impact de nos ac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tions sur l</w:t>
      </w:r>
      <w:r w:rsidR="004776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biodiversité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l’océan </w:t>
      </w:r>
      <w:r w:rsidR="004776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et sa température est alarmant. </w:t>
      </w:r>
      <w:r w:rsidR="004776DF" w:rsidRPr="00244574">
        <w:rPr>
          <w:rFonts w:ascii="Arial" w:hAnsi="Arial" w:cs="Arial"/>
          <w:color w:val="333333"/>
          <w:sz w:val="24"/>
          <w:szCs w:val="24"/>
          <w:shd w:val="clear" w:color="auto" w:fill="FFFFFF"/>
        </w:rPr>
        <w:t>Dans </w:t>
      </w:r>
      <w:r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ce film, hymne au vivant,</w:t>
      </w:r>
      <w:r w:rsidR="004776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4776DF" w:rsidRP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>suite de 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« </w:t>
      </w:r>
      <w:r w:rsidR="004776DF" w:rsidRPr="0012283C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La Terre vue du cœur</w:t>
      </w:r>
      <w:r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 »</w:t>
      </w:r>
      <w:r w:rsidR="004776DF" w:rsidRP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4776DF" w:rsidRPr="0024457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4776DF" w:rsidRPr="001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>Hubert Reeves</w:t>
      </w:r>
      <w:r w:rsidR="004776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entouré de scientifiques</w:t>
      </w:r>
      <w:r w:rsidR="004776DF" w:rsidRPr="002445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776DF">
        <w:rPr>
          <w:rFonts w:ascii="Arial" w:hAnsi="Arial" w:cs="Arial"/>
          <w:color w:val="333333"/>
          <w:sz w:val="24"/>
          <w:szCs w:val="24"/>
          <w:shd w:val="clear" w:color="auto" w:fill="FFFFFF"/>
        </w:rPr>
        <w:t>nous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776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propose de redécouvrir ce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qui </w:t>
      </w:r>
      <w:r w:rsidR="004776DF" w:rsidRPr="002445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menace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l’océan mais également </w:t>
      </w:r>
      <w:r w:rsidR="004776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sa capacité de régénération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phénoménale.</w:t>
      </w:r>
    </w:p>
    <w:p w:rsidR="004776DF" w:rsidRPr="00286D79" w:rsidRDefault="004776DF">
      <w:pPr>
        <w:pStyle w:val="LO-Normal"/>
        <w:pBdr>
          <w:bottom w:val="single" w:sz="6" w:space="16" w:color="CCCCCC"/>
        </w:pBdr>
        <w:spacing w:after="0" w:line="240" w:lineRule="auto"/>
        <w:rPr>
          <w:shd w:val="clear" w:color="auto" w:fill="FFFFFF"/>
        </w:rPr>
      </w:pPr>
    </w:p>
    <w:p w:rsidR="00CF017D" w:rsidRPr="0012283C" w:rsidRDefault="0012283C" w:rsidP="00DE55D8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Les discussions se poursuivent pour la programmation</w:t>
      </w:r>
      <w:r>
        <w:rPr>
          <w:rFonts w:ascii="Arial" w:hAnsi="Arial" w:cs="Arial"/>
          <w:b/>
          <w:iCs/>
          <w:sz w:val="24"/>
          <w:szCs w:val="24"/>
        </w:rPr>
        <w:t xml:space="preserve"> du f</w:t>
      </w:r>
      <w:r w:rsidR="009D3426">
        <w:rPr>
          <w:rFonts w:ascii="Arial" w:hAnsi="Arial" w:cs="Arial"/>
          <w:b/>
          <w:iCs/>
          <w:sz w:val="24"/>
          <w:szCs w:val="24"/>
        </w:rPr>
        <w:t xml:space="preserve">ilm de Yannis </w:t>
      </w:r>
      <w:proofErr w:type="spellStart"/>
      <w:r w:rsidR="009D3426">
        <w:rPr>
          <w:rFonts w:ascii="Arial" w:hAnsi="Arial" w:cs="Arial"/>
          <w:b/>
          <w:iCs/>
          <w:sz w:val="24"/>
          <w:szCs w:val="24"/>
        </w:rPr>
        <w:t>Youlountas</w:t>
      </w:r>
      <w:proofErr w:type="spellEnd"/>
      <w:r w:rsidR="009D3426">
        <w:rPr>
          <w:rFonts w:ascii="Arial" w:hAnsi="Arial" w:cs="Arial"/>
          <w:b/>
          <w:iCs/>
          <w:sz w:val="24"/>
          <w:szCs w:val="24"/>
        </w:rPr>
        <w:t> « Nous n’avons pas peur des ruines »</w:t>
      </w:r>
      <w:r w:rsidR="009D3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 </w:t>
      </w:r>
      <w:r w:rsidR="009D3426" w:rsidRPr="00DE55D8">
        <w:rPr>
          <w:rFonts w:ascii="Arial" w:hAnsi="Arial" w:cs="Arial"/>
          <w:sz w:val="24"/>
          <w:szCs w:val="24"/>
        </w:rPr>
        <w:t xml:space="preserve">évoque la répression permanente subie par les occupants du quartier libre </w:t>
      </w:r>
      <w:proofErr w:type="spellStart"/>
      <w:r w:rsidR="009D3426" w:rsidRPr="00DE55D8">
        <w:rPr>
          <w:rFonts w:ascii="Arial" w:hAnsi="Arial" w:cs="Arial"/>
          <w:sz w:val="24"/>
          <w:szCs w:val="24"/>
        </w:rPr>
        <w:t>Exarcheia</w:t>
      </w:r>
      <w:proofErr w:type="spellEnd"/>
      <w:r w:rsidR="009D3426" w:rsidRPr="00DE55D8">
        <w:rPr>
          <w:rFonts w:ascii="Arial" w:hAnsi="Arial" w:cs="Arial"/>
          <w:sz w:val="24"/>
          <w:szCs w:val="24"/>
        </w:rPr>
        <w:t xml:space="preserve"> d’Athènes et leur résistance.</w:t>
      </w:r>
    </w:p>
    <w:p w:rsidR="008E5C89" w:rsidRPr="00DE55D8" w:rsidRDefault="008E5C89" w:rsidP="00DE55D8">
      <w:pPr>
        <w:pStyle w:val="LO-Normal"/>
        <w:pBdr>
          <w:bottom w:val="single" w:sz="6" w:space="16" w:color="CCCCCC"/>
        </w:pBdr>
        <w:spacing w:after="0" w:line="240" w:lineRule="auto"/>
        <w:rPr>
          <w:rStyle w:val="LienInternet"/>
          <w:rFonts w:ascii="Arial" w:hAnsi="Arial" w:cs="Arial"/>
          <w:color w:val="auto"/>
          <w:sz w:val="24"/>
          <w:szCs w:val="24"/>
        </w:rPr>
      </w:pPr>
    </w:p>
    <w:p w:rsidR="00DE55D8" w:rsidRDefault="0012283C" w:rsidP="00DE55D8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E2BF2">
        <w:rPr>
          <w:rFonts w:ascii="Arial" w:hAnsi="Arial" w:cs="Arial"/>
          <w:b/>
          <w:sz w:val="24"/>
          <w:szCs w:val="24"/>
        </w:rPr>
        <w:t xml:space="preserve">Le film "La </w:t>
      </w:r>
      <w:proofErr w:type="spellStart"/>
      <w:r w:rsidRPr="00DE2BF2">
        <w:rPr>
          <w:rFonts w:ascii="Arial" w:hAnsi="Arial" w:cs="Arial"/>
          <w:b/>
          <w:sz w:val="24"/>
          <w:szCs w:val="24"/>
        </w:rPr>
        <w:t>t</w:t>
      </w:r>
      <w:r w:rsidR="008E5C89" w:rsidRPr="00DE2BF2">
        <w:rPr>
          <w:rFonts w:ascii="Arial" w:hAnsi="Arial" w:cs="Arial"/>
          <w:b/>
          <w:sz w:val="24"/>
          <w:szCs w:val="24"/>
        </w:rPr>
        <w:t>hèorie</w:t>
      </w:r>
      <w:proofErr w:type="spellEnd"/>
      <w:r w:rsidR="008E5C89" w:rsidRPr="00DE2BF2">
        <w:rPr>
          <w:rFonts w:ascii="Arial" w:hAnsi="Arial" w:cs="Arial"/>
          <w:b/>
          <w:sz w:val="24"/>
          <w:szCs w:val="24"/>
        </w:rPr>
        <w:t xml:space="preserve"> du boxeur"</w:t>
      </w:r>
      <w:r w:rsidR="008E5C89" w:rsidRPr="00DE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pourrait être programmé </w:t>
      </w:r>
      <w:r w:rsidR="008E5C89" w:rsidRPr="00DE55D8">
        <w:rPr>
          <w:rFonts w:ascii="Arial" w:hAnsi="Arial" w:cs="Arial"/>
          <w:sz w:val="24"/>
          <w:szCs w:val="24"/>
        </w:rPr>
        <w:t xml:space="preserve">avec </w:t>
      </w:r>
      <w:r>
        <w:rPr>
          <w:rFonts w:ascii="Arial" w:hAnsi="Arial" w:cs="Arial"/>
          <w:sz w:val="24"/>
          <w:szCs w:val="24"/>
        </w:rPr>
        <w:t xml:space="preserve">le concours de </w:t>
      </w:r>
      <w:r w:rsidR="008E5C89" w:rsidRPr="00DE55D8">
        <w:rPr>
          <w:rFonts w:ascii="Arial" w:hAnsi="Arial" w:cs="Arial"/>
          <w:sz w:val="24"/>
          <w:szCs w:val="24"/>
        </w:rPr>
        <w:t xml:space="preserve">la </w:t>
      </w:r>
      <w:r w:rsidR="008E5C89" w:rsidRPr="00DE2BF2">
        <w:rPr>
          <w:rFonts w:ascii="Arial" w:hAnsi="Arial" w:cs="Arial"/>
          <w:sz w:val="24"/>
          <w:szCs w:val="24"/>
        </w:rPr>
        <w:t>Confédération Paysanne début juin à la veille des élections</w:t>
      </w:r>
      <w:r w:rsidR="00DE2BF2">
        <w:rPr>
          <w:rFonts w:ascii="Arial" w:hAnsi="Arial" w:cs="Arial"/>
          <w:sz w:val="24"/>
          <w:szCs w:val="24"/>
        </w:rPr>
        <w:t xml:space="preserve"> européennes</w:t>
      </w:r>
      <w:r w:rsidR="000E141D">
        <w:rPr>
          <w:rFonts w:ascii="Arial" w:hAnsi="Arial" w:cs="Arial"/>
          <w:sz w:val="24"/>
          <w:szCs w:val="24"/>
        </w:rPr>
        <w:t> : v</w:t>
      </w:r>
      <w:r w:rsidR="00DE2BF2" w:rsidRPr="00DE2BF2">
        <w:rPr>
          <w:rFonts w:ascii="Arial" w:hAnsi="Arial" w:cs="Arial"/>
          <w:color w:val="333333"/>
          <w:sz w:val="24"/>
          <w:szCs w:val="24"/>
          <w:shd w:val="clear" w:color="auto" w:fill="FFFFFF"/>
        </w:rPr>
        <w:t>agues de chaleur, sécheresses, gels tardifs ou ravageurs, le climat se dérègle et n</w:t>
      </w:r>
      <w:r w:rsidR="00DE2BF2">
        <w:rPr>
          <w:rFonts w:ascii="Arial" w:hAnsi="Arial" w:cs="Arial"/>
          <w:color w:val="333333"/>
          <w:sz w:val="24"/>
          <w:szCs w:val="24"/>
          <w:shd w:val="clear" w:color="auto" w:fill="FFFFFF"/>
        </w:rPr>
        <w:t>otre agriculture doit bifurque</w:t>
      </w:r>
      <w:r w:rsidR="000E141D"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="00DE2BF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DE2BF2" w:rsidRPr="00DE2B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Nathanaël Coste enquête dans la vallée de la Drôme pour comprendr</w:t>
      </w:r>
      <w:r w:rsidR="00DE2BF2">
        <w:rPr>
          <w:rFonts w:ascii="Arial" w:hAnsi="Arial" w:cs="Arial"/>
          <w:color w:val="333333"/>
          <w:sz w:val="24"/>
          <w:szCs w:val="24"/>
          <w:shd w:val="clear" w:color="auto" w:fill="FFFFFF"/>
        </w:rPr>
        <w:t>e comment l’agriculture peut s’adapter.</w:t>
      </w:r>
    </w:p>
    <w:p w:rsidR="00DE2BF2" w:rsidRDefault="00DE2BF2" w:rsidP="00DE55D8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F017D" w:rsidRDefault="00DE2BF2" w:rsidP="00DE55D8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Signalons enfin la sortie prochaine du nouveau </w:t>
      </w:r>
      <w:r w:rsidR="008E5C89" w:rsidRPr="00DE55D8">
        <w:rPr>
          <w:rFonts w:ascii="Arial" w:hAnsi="Arial" w:cs="Arial"/>
          <w:sz w:val="24"/>
          <w:szCs w:val="24"/>
        </w:rPr>
        <w:t xml:space="preserve">film de </w:t>
      </w:r>
      <w:r w:rsidR="008E5C89" w:rsidRPr="00DE2BF2">
        <w:rPr>
          <w:rFonts w:ascii="Arial" w:hAnsi="Arial" w:cs="Arial"/>
          <w:b/>
          <w:sz w:val="24"/>
          <w:szCs w:val="24"/>
        </w:rPr>
        <w:t>M</w:t>
      </w:r>
      <w:r w:rsidRPr="00DE2BF2">
        <w:rPr>
          <w:rFonts w:ascii="Arial" w:hAnsi="Arial" w:cs="Arial"/>
          <w:b/>
          <w:sz w:val="24"/>
          <w:szCs w:val="24"/>
        </w:rPr>
        <w:t xml:space="preserve">arie-Monique </w:t>
      </w:r>
      <w:r w:rsidR="008E5C89" w:rsidRPr="00DE2BF2">
        <w:rPr>
          <w:rFonts w:ascii="Arial" w:hAnsi="Arial" w:cs="Arial"/>
          <w:b/>
          <w:sz w:val="24"/>
          <w:szCs w:val="24"/>
        </w:rPr>
        <w:t>Rob</w:t>
      </w:r>
      <w:r w:rsidRPr="00DE2BF2">
        <w:rPr>
          <w:rFonts w:ascii="Arial" w:hAnsi="Arial" w:cs="Arial"/>
          <w:b/>
          <w:sz w:val="24"/>
          <w:szCs w:val="24"/>
        </w:rPr>
        <w:t>in</w:t>
      </w:r>
      <w:r w:rsidR="001A69D4" w:rsidRPr="00DE2BF2">
        <w:rPr>
          <w:rFonts w:ascii="Arial" w:hAnsi="Arial" w:cs="Arial"/>
          <w:b/>
          <w:sz w:val="24"/>
          <w:szCs w:val="24"/>
        </w:rPr>
        <w:t xml:space="preserve"> </w:t>
      </w:r>
      <w:r w:rsidRPr="00DE2BF2">
        <w:rPr>
          <w:rFonts w:ascii="Arial" w:hAnsi="Arial" w:cs="Arial"/>
          <w:b/>
          <w:sz w:val="24"/>
          <w:szCs w:val="24"/>
        </w:rPr>
        <w:t>« Vive</w:t>
      </w:r>
      <w:r w:rsidR="001A69D4" w:rsidRPr="00DE2BF2">
        <w:rPr>
          <w:rFonts w:ascii="Arial" w:hAnsi="Arial" w:cs="Arial"/>
          <w:b/>
          <w:sz w:val="24"/>
          <w:szCs w:val="24"/>
        </w:rPr>
        <w:t xml:space="preserve"> les microbes »</w:t>
      </w:r>
      <w:r>
        <w:rPr>
          <w:rFonts w:ascii="Arial" w:hAnsi="Arial" w:cs="Arial"/>
          <w:sz w:val="24"/>
          <w:szCs w:val="24"/>
        </w:rPr>
        <w:t> : la réalisatrice nous plonge dans l’univers de ces  « mal-aimés » de la biodiversité dont 99% pourtant sont indispensables à la vie.</w:t>
      </w:r>
    </w:p>
    <w:p w:rsidR="00CC4B97" w:rsidRDefault="00CC4B97" w:rsidP="00CC4B97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4D69E3" w:rsidRDefault="00EC2F25" w:rsidP="004D69E3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  <w:r>
        <w:rPr>
          <w:rFonts w:ascii="Arial" w:hAnsi="Arial" w:cs="Arial"/>
          <w:b/>
          <w:iCs/>
          <w:color w:val="FF0000"/>
          <w:sz w:val="28"/>
          <w:szCs w:val="28"/>
        </w:rPr>
        <w:t>4 Action « Taxons les riches »</w:t>
      </w:r>
    </w:p>
    <w:p w:rsidR="004D69E3" w:rsidRDefault="004D69E3" w:rsidP="004D69E3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</w:p>
    <w:p w:rsidR="004D69E3" w:rsidRPr="004D69E3" w:rsidRDefault="004D69E3" w:rsidP="004D69E3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D69E3">
        <w:rPr>
          <w:rFonts w:ascii="Arial" w:hAnsi="Arial" w:cs="Arial"/>
          <w:bCs/>
          <w:kern w:val="36"/>
          <w:sz w:val="24"/>
          <w:szCs w:val="24"/>
        </w:rPr>
        <w:t>Samedi</w:t>
      </w:r>
      <w:r w:rsidRPr="004D69E3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  <w:r w:rsidRPr="004D69E3">
        <w:rPr>
          <w:rFonts w:ascii="Arial" w:hAnsi="Arial" w:cs="Arial"/>
          <w:sz w:val="24"/>
          <w:szCs w:val="24"/>
        </w:rPr>
        <w:t>24 février à 18h30 plus d’u</w:t>
      </w:r>
      <w:r w:rsidR="000E141D">
        <w:rPr>
          <w:rFonts w:ascii="Arial" w:hAnsi="Arial" w:cs="Arial"/>
          <w:sz w:val="24"/>
          <w:szCs w:val="24"/>
        </w:rPr>
        <w:t>ne centaine d’activistes d’ATTAC</w:t>
      </w:r>
      <w:r w:rsidRPr="004D69E3">
        <w:rPr>
          <w:rFonts w:ascii="Arial" w:hAnsi="Arial" w:cs="Arial"/>
          <w:sz w:val="24"/>
          <w:szCs w:val="24"/>
        </w:rPr>
        <w:t xml:space="preserve"> ont pris part au déploiement d’une immense banderole, sur laquelle on pouvait lire « </w:t>
      </w:r>
      <w:proofErr w:type="spellStart"/>
      <w:r w:rsidRPr="004D69E3">
        <w:rPr>
          <w:rFonts w:ascii="Arial" w:hAnsi="Arial" w:cs="Arial"/>
          <w:sz w:val="24"/>
          <w:szCs w:val="24"/>
        </w:rPr>
        <w:t>Tax</w:t>
      </w:r>
      <w:proofErr w:type="spellEnd"/>
      <w:r w:rsidRPr="004D69E3">
        <w:rPr>
          <w:rFonts w:ascii="Arial" w:hAnsi="Arial" w:cs="Arial"/>
          <w:sz w:val="24"/>
          <w:szCs w:val="24"/>
        </w:rPr>
        <w:t xml:space="preserve"> the Rich, sur la façade d</w:t>
      </w:r>
      <w:r>
        <w:rPr>
          <w:rFonts w:ascii="Arial" w:hAnsi="Arial" w:cs="Arial"/>
          <w:sz w:val="24"/>
          <w:szCs w:val="24"/>
        </w:rPr>
        <w:t xml:space="preserve">u futur hôtel Vuitton </w:t>
      </w:r>
      <w:r w:rsidRPr="004D69E3">
        <w:rPr>
          <w:rFonts w:ascii="Arial" w:hAnsi="Arial" w:cs="Arial"/>
          <w:sz w:val="24"/>
          <w:szCs w:val="24"/>
        </w:rPr>
        <w:t>acquis par Bernard Arnault sur les Champs-Élysées.</w:t>
      </w:r>
    </w:p>
    <w:p w:rsidR="004D69E3" w:rsidRPr="004D69E3" w:rsidRDefault="004D69E3" w:rsidP="004D69E3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4"/>
          <w:szCs w:val="24"/>
        </w:rPr>
      </w:pPr>
      <w:r w:rsidRPr="004D69E3">
        <w:rPr>
          <w:rFonts w:ascii="Arial" w:hAnsi="Arial" w:cs="Arial"/>
          <w:sz w:val="24"/>
          <w:szCs w:val="24"/>
        </w:rPr>
        <w:t>Pour revoir l’action utiliser ce lien :</w:t>
      </w:r>
    </w:p>
    <w:p w:rsidR="004D69E3" w:rsidRPr="004D69E3" w:rsidRDefault="004D69E3" w:rsidP="004D69E3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4"/>
          <w:szCs w:val="24"/>
        </w:rPr>
      </w:pPr>
      <w:r w:rsidRPr="004D69E3">
        <w:rPr>
          <w:rStyle w:val="Lienhypertexte"/>
          <w:rFonts w:ascii="Arial" w:hAnsi="Arial" w:cs="Arial"/>
          <w:sz w:val="24"/>
          <w:szCs w:val="24"/>
        </w:rPr>
        <w:t>https://france.attac.org/actus-et-medias/images-militantes/article/retour-en-images-action-tax-the-rich?pk_campaign=Infolettre-3708&amp;pk_kwd=france-attac-org-se-mobiliser</w:t>
      </w:r>
    </w:p>
    <w:p w:rsidR="004D69E3" w:rsidRDefault="004D69E3" w:rsidP="004D69E3">
      <w:pPr>
        <w:pStyle w:val="NormalWeb"/>
        <w:shd w:val="clear" w:color="auto" w:fill="FFFFFF"/>
        <w:spacing w:before="0" w:line="300" w:lineRule="atLeast"/>
        <w:rPr>
          <w:rFonts w:ascii="Arial" w:hAnsi="Arial" w:cs="Arial"/>
        </w:rPr>
      </w:pPr>
    </w:p>
    <w:p w:rsidR="004D69E3" w:rsidRDefault="004D69E3" w:rsidP="004D69E3">
      <w:pPr>
        <w:pStyle w:val="NormalWeb"/>
        <w:shd w:val="clear" w:color="auto" w:fill="FFFFFF"/>
        <w:spacing w:before="0" w:line="300" w:lineRule="atLeast"/>
        <w:jc w:val="center"/>
        <w:rPr>
          <w:rFonts w:ascii="Arial" w:hAnsi="Arial" w:cs="Arial"/>
        </w:rPr>
      </w:pPr>
      <w:r w:rsidRPr="00204BA6">
        <w:rPr>
          <w:noProof/>
          <w:color w:val="DA1E48"/>
        </w:rPr>
        <w:drawing>
          <wp:inline distT="0" distB="0" distL="0" distR="0" wp14:anchorId="3755C21E" wp14:editId="7004DD13">
            <wp:extent cx="3064508" cy="1927860"/>
            <wp:effectExtent l="0" t="0" r="3175" b="0"/>
            <wp:docPr id="2" name="Image 2" descr="JPEG - 2.7 M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2.7 M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090" cy="19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E3" w:rsidRPr="00EC2F25" w:rsidRDefault="004D69E3" w:rsidP="004D69E3">
      <w:pPr>
        <w:pStyle w:val="NormalWeb"/>
        <w:shd w:val="clear" w:color="auto" w:fill="FFFFFF"/>
        <w:spacing w:before="0" w:line="300" w:lineRule="atLeast"/>
        <w:rPr>
          <w:rFonts w:ascii="Arial" w:hAnsi="Arial" w:cs="Arial"/>
        </w:rPr>
      </w:pPr>
      <w:r w:rsidRPr="000E141D">
        <w:rPr>
          <w:rFonts w:ascii="Arial" w:hAnsi="Arial" w:cs="Arial"/>
          <w:b/>
        </w:rPr>
        <w:lastRenderedPageBreak/>
        <w:t>Cette action lance une grande mobilisation pour la justice fiscale : « Superprofits, ultra-riches, méga-injustices ».</w:t>
      </w:r>
      <w:r w:rsidRPr="00EC2F25">
        <w:t xml:space="preserve"> </w:t>
      </w:r>
      <w:r w:rsidRPr="00EC2F25">
        <w:rPr>
          <w:rFonts w:ascii="Arial" w:hAnsi="Arial" w:cs="Arial"/>
        </w:rPr>
        <w:t xml:space="preserve">Menée sans dégradation et sans violence, </w:t>
      </w:r>
      <w:r>
        <w:rPr>
          <w:rFonts w:ascii="Arial" w:hAnsi="Arial" w:cs="Arial"/>
        </w:rPr>
        <w:t xml:space="preserve">elle </w:t>
      </w:r>
      <w:r w:rsidRPr="00EC2F25">
        <w:rPr>
          <w:rFonts w:ascii="Arial" w:hAnsi="Arial" w:cs="Arial"/>
        </w:rPr>
        <w:t>a fait l’objet d’une répression disproportionnée : le ras</w:t>
      </w:r>
      <w:r>
        <w:rPr>
          <w:rFonts w:ascii="Arial" w:hAnsi="Arial" w:cs="Arial"/>
        </w:rPr>
        <w:t>s</w:t>
      </w:r>
      <w:r w:rsidRPr="00EC2F25">
        <w:rPr>
          <w:rFonts w:ascii="Arial" w:hAnsi="Arial" w:cs="Arial"/>
        </w:rPr>
        <w:t xml:space="preserve">emblement devant l’hôtel Vuitton a été </w:t>
      </w:r>
      <w:proofErr w:type="spellStart"/>
      <w:r w:rsidRPr="00EC2F25">
        <w:rPr>
          <w:rFonts w:ascii="Arial" w:hAnsi="Arial" w:cs="Arial"/>
        </w:rPr>
        <w:t>nassé</w:t>
      </w:r>
      <w:proofErr w:type="spellEnd"/>
      <w:r w:rsidRPr="00EC2F25">
        <w:rPr>
          <w:rFonts w:ascii="Arial" w:hAnsi="Arial" w:cs="Arial"/>
        </w:rPr>
        <w:t xml:space="preserve"> par la police et trois activistes ont été interpelés. Leur garde à vue a </w:t>
      </w:r>
      <w:r>
        <w:rPr>
          <w:rFonts w:ascii="Arial" w:hAnsi="Arial" w:cs="Arial"/>
        </w:rPr>
        <w:t xml:space="preserve">duré 48h </w:t>
      </w:r>
      <w:r w:rsidRPr="00EC2F25">
        <w:rPr>
          <w:rFonts w:ascii="Arial" w:hAnsi="Arial" w:cs="Arial"/>
        </w:rPr>
        <w:t>pour une action pourtant symbolique. Un des activistes a même été déféré le lundi 26 février au soir pour une comparution immédia</w:t>
      </w:r>
      <w:r w:rsidR="000E141D">
        <w:rPr>
          <w:rFonts w:ascii="Arial" w:hAnsi="Arial" w:cs="Arial"/>
        </w:rPr>
        <w:t>te</w:t>
      </w:r>
      <w:r w:rsidRPr="00EC2F25">
        <w:rPr>
          <w:rFonts w:ascii="Arial" w:hAnsi="Arial" w:cs="Arial"/>
        </w:rPr>
        <w:t xml:space="preserve"> et devrait être poursuivi pour « dégradation d’une chaîne appartenant à Louis Vuit</w:t>
      </w:r>
      <w:r w:rsidR="000E141D">
        <w:rPr>
          <w:rFonts w:ascii="Arial" w:hAnsi="Arial" w:cs="Arial"/>
        </w:rPr>
        <w:t>ton ». Outre l’inanité du motif</w:t>
      </w:r>
      <w:r w:rsidRPr="00EC2F25">
        <w:rPr>
          <w:rFonts w:ascii="Arial" w:hAnsi="Arial" w:cs="Arial"/>
        </w:rPr>
        <w:t xml:space="preserve"> ces intimidations constituent une atteinte grave à la liberté d’expression et à la liberté de manifestation. </w:t>
      </w:r>
    </w:p>
    <w:p w:rsidR="004D69E3" w:rsidRDefault="004D69E3" w:rsidP="004D69E3">
      <w:pPr>
        <w:pStyle w:val="NormalWeb"/>
        <w:shd w:val="clear" w:color="auto" w:fill="FFFFFF"/>
        <w:spacing w:before="0" w:after="0" w:line="300" w:lineRule="atLeast"/>
        <w:rPr>
          <w:rFonts w:ascii="Arial" w:hAnsi="Arial" w:cs="Arial"/>
        </w:rPr>
      </w:pPr>
      <w:r w:rsidRPr="00EC2F25">
        <w:rPr>
          <w:rFonts w:ascii="Arial" w:hAnsi="Arial" w:cs="Arial"/>
        </w:rPr>
        <w:t xml:space="preserve">Attac a formulé </w:t>
      </w:r>
      <w:r>
        <w:rPr>
          <w:rFonts w:ascii="Arial" w:hAnsi="Arial" w:cs="Arial"/>
        </w:rPr>
        <w:t xml:space="preserve">par ailleurs </w:t>
      </w:r>
      <w:r w:rsidRPr="00EC2F25">
        <w:rPr>
          <w:rFonts w:ascii="Arial" w:hAnsi="Arial" w:cs="Arial"/>
        </w:rPr>
        <w:t xml:space="preserve">des solutions pour financer les urgences écologiques et sociales en imposant mieux les ultra-riches. </w:t>
      </w:r>
      <w:r w:rsidRPr="000E141D">
        <w:rPr>
          <w:rFonts w:ascii="Arial" w:hAnsi="Arial" w:cs="Arial"/>
          <w:b/>
        </w:rPr>
        <w:t>Ces </w:t>
      </w:r>
      <w:hyperlink r:id="rId13" w:tgtFrame="_blank" w:history="1">
        <w:r w:rsidRPr="000E141D">
          <w:rPr>
            <w:rFonts w:ascii="Arial" w:hAnsi="Arial" w:cs="Arial"/>
            <w:b/>
          </w:rPr>
          <w:t>6 propositions</w:t>
        </w:r>
      </w:hyperlink>
      <w:r w:rsidRPr="00EC2F25">
        <w:rPr>
          <w:rFonts w:ascii="Arial" w:hAnsi="Arial" w:cs="Arial"/>
        </w:rPr>
        <w:t> permettraient de récupérer à minima 60 milliards d’euros. En réinstaurant un ISF rénové et en amélioran</w:t>
      </w:r>
      <w:r w:rsidR="000E141D">
        <w:rPr>
          <w:rFonts w:ascii="Arial" w:hAnsi="Arial" w:cs="Arial"/>
        </w:rPr>
        <w:t>t la taxation sur les héritages</w:t>
      </w:r>
      <w:r w:rsidRPr="00EC2F25">
        <w:rPr>
          <w:rFonts w:ascii="Arial" w:hAnsi="Arial" w:cs="Arial"/>
        </w:rPr>
        <w:t xml:space="preserve"> ce sont 15 à 20 milliards qui pourraient être collectés chaque année. Ces recettes supplémentaires permettraient de financer la rénovation énergétique des bâtiments, une vraie politique de logement social, des alternatives alimentaires face à l’inflation, la remis</w:t>
      </w:r>
      <w:r w:rsidR="000E141D">
        <w:rPr>
          <w:rFonts w:ascii="Arial" w:hAnsi="Arial" w:cs="Arial"/>
        </w:rPr>
        <w:t>e sur pied de l’hôpital public.</w:t>
      </w:r>
    </w:p>
    <w:p w:rsidR="000E141D" w:rsidRDefault="000E141D" w:rsidP="004D69E3">
      <w:pPr>
        <w:pStyle w:val="NormalWeb"/>
        <w:shd w:val="clear" w:color="auto" w:fill="FFFFFF"/>
        <w:spacing w:before="0" w:after="0" w:line="300" w:lineRule="atLeast"/>
        <w:rPr>
          <w:rFonts w:ascii="Arial" w:hAnsi="Arial" w:cs="Arial"/>
        </w:rPr>
      </w:pPr>
    </w:p>
    <w:p w:rsidR="004D69E3" w:rsidRDefault="004D69E3" w:rsidP="004D69E3">
      <w:pPr>
        <w:pStyle w:val="NormalWeb"/>
        <w:shd w:val="clear" w:color="auto" w:fill="FFFFFF"/>
        <w:spacing w:before="0"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Lien pour voir les six propositions :</w:t>
      </w:r>
    </w:p>
    <w:p w:rsidR="004D69E3" w:rsidRDefault="002A2FC5" w:rsidP="004D69E3">
      <w:pPr>
        <w:pStyle w:val="NormalWeb"/>
        <w:shd w:val="clear" w:color="auto" w:fill="FFFFFF"/>
        <w:spacing w:before="0" w:after="0" w:line="300" w:lineRule="atLeast"/>
        <w:rPr>
          <w:rFonts w:ascii="Arial" w:hAnsi="Arial" w:cs="Arial"/>
        </w:rPr>
      </w:pPr>
      <w:hyperlink r:id="rId14" w:history="1">
        <w:r w:rsidR="004D69E3" w:rsidRPr="00DC2118">
          <w:rPr>
            <w:rStyle w:val="Lienhypertexte"/>
            <w:rFonts w:ascii="Arial" w:hAnsi="Arial" w:cs="Arial"/>
          </w:rPr>
          <w:t>https://france.attac.org/nos-publications/notes-et-rapports/article/note-60-milliards-pour-les-urgences-ecologiques-sociales-les-6-propositions?pk_campaign=Infolettre-3708&amp;pk_kwd=france-attac-org</w:t>
        </w:r>
      </w:hyperlink>
    </w:p>
    <w:p w:rsidR="004D69E3" w:rsidRDefault="004D69E3" w:rsidP="00CC4B97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</w:p>
    <w:p w:rsidR="00EC2F25" w:rsidRDefault="00EC2F25" w:rsidP="00CC4B97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</w:p>
    <w:p w:rsidR="00DE2BF2" w:rsidRDefault="00EC2F25" w:rsidP="00CC4B97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  <w:r>
        <w:rPr>
          <w:rFonts w:ascii="Arial" w:hAnsi="Arial" w:cs="Arial"/>
          <w:b/>
          <w:iCs/>
          <w:color w:val="FF0000"/>
          <w:sz w:val="28"/>
          <w:szCs w:val="28"/>
        </w:rPr>
        <w:t>5 Ag</w:t>
      </w:r>
      <w:r w:rsidR="00CC4B97">
        <w:rPr>
          <w:rFonts w:ascii="Arial" w:hAnsi="Arial" w:cs="Arial"/>
          <w:b/>
          <w:iCs/>
          <w:color w:val="FF0000"/>
          <w:sz w:val="28"/>
          <w:szCs w:val="28"/>
        </w:rPr>
        <w:t>e</w:t>
      </w:r>
      <w:r w:rsidR="009D3426">
        <w:rPr>
          <w:rFonts w:ascii="Arial" w:hAnsi="Arial" w:cs="Arial"/>
          <w:b/>
          <w:iCs/>
          <w:color w:val="FF0000"/>
          <w:sz w:val="28"/>
          <w:szCs w:val="28"/>
        </w:rPr>
        <w:t xml:space="preserve">nda militant </w:t>
      </w:r>
      <w:r w:rsidR="004776DF">
        <w:rPr>
          <w:rFonts w:ascii="Arial" w:hAnsi="Arial" w:cs="Arial"/>
          <w:b/>
          <w:iCs/>
          <w:color w:val="FF0000"/>
          <w:sz w:val="28"/>
          <w:szCs w:val="28"/>
        </w:rPr>
        <w:t xml:space="preserve">d’ATTAC </w:t>
      </w:r>
      <w:r w:rsidR="00DE2BF2">
        <w:rPr>
          <w:rFonts w:ascii="Arial" w:hAnsi="Arial" w:cs="Arial"/>
          <w:b/>
          <w:iCs/>
          <w:color w:val="FF0000"/>
          <w:sz w:val="28"/>
          <w:szCs w:val="28"/>
        </w:rPr>
        <w:t>France</w:t>
      </w:r>
    </w:p>
    <w:p w:rsidR="00DE2BF2" w:rsidRDefault="00DE2BF2" w:rsidP="00DE2BF2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</w:p>
    <w:p w:rsidR="00DE2BF2" w:rsidRPr="004D69E3" w:rsidRDefault="00DE2BF2" w:rsidP="00DE2BF2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4"/>
          <w:szCs w:val="24"/>
        </w:rPr>
      </w:pPr>
      <w:r w:rsidRPr="00DE2BF2">
        <w:rPr>
          <w:rFonts w:ascii="Arial" w:hAnsi="Arial" w:cs="Arial"/>
          <w:color w:val="444444"/>
          <w:sz w:val="24"/>
          <w:szCs w:val="24"/>
        </w:rPr>
        <w:t xml:space="preserve">ATTAC </w:t>
      </w:r>
      <w:r w:rsidRPr="004D69E3">
        <w:rPr>
          <w:rFonts w:ascii="Arial" w:hAnsi="Arial" w:cs="Arial"/>
          <w:color w:val="444444"/>
          <w:sz w:val="24"/>
          <w:szCs w:val="24"/>
        </w:rPr>
        <w:t xml:space="preserve">France participera du </w:t>
      </w:r>
      <w:r w:rsidR="00B33D05" w:rsidRPr="004D69E3">
        <w:rPr>
          <w:rFonts w:ascii="Arial" w:hAnsi="Arial" w:cs="Arial"/>
          <w:b/>
          <w:color w:val="444444"/>
          <w:sz w:val="24"/>
          <w:szCs w:val="24"/>
        </w:rPr>
        <w:t xml:space="preserve">26-28 avril </w:t>
      </w:r>
      <w:r w:rsidRPr="004D69E3">
        <w:rPr>
          <w:rFonts w:ascii="Arial" w:hAnsi="Arial" w:cs="Arial"/>
          <w:b/>
          <w:color w:val="444444"/>
          <w:sz w:val="24"/>
          <w:szCs w:val="24"/>
        </w:rPr>
        <w:t xml:space="preserve">à l’ECSA * de Marseille </w:t>
      </w:r>
      <w:r w:rsidRPr="004D69E3">
        <w:rPr>
          <w:rFonts w:ascii="Arial" w:hAnsi="Arial" w:cs="Arial"/>
          <w:color w:val="444444"/>
          <w:sz w:val="24"/>
          <w:szCs w:val="24"/>
        </w:rPr>
        <w:t>sur le thème « F</w:t>
      </w:r>
      <w:r w:rsidR="00B33D05" w:rsidRPr="004D69E3">
        <w:rPr>
          <w:rFonts w:ascii="Arial" w:hAnsi="Arial" w:cs="Arial"/>
          <w:color w:val="444444"/>
          <w:sz w:val="24"/>
          <w:szCs w:val="24"/>
        </w:rPr>
        <w:t xml:space="preserve">ace à l'extrême </w:t>
      </w:r>
      <w:r w:rsidRPr="004D69E3">
        <w:rPr>
          <w:rFonts w:ascii="Arial" w:hAnsi="Arial" w:cs="Arial"/>
          <w:color w:val="444444"/>
          <w:sz w:val="24"/>
          <w:szCs w:val="24"/>
        </w:rPr>
        <w:t>droite et à l'agenda néolibéral ».</w:t>
      </w:r>
      <w:r w:rsidRPr="004D69E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CC4B97" w:rsidRPr="004D69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 </w:t>
      </w:r>
      <w:r w:rsidRPr="004D69E3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organisations de to</w:t>
      </w:r>
      <w:r w:rsidR="00CC4B97" w:rsidRPr="004D69E3">
        <w:rPr>
          <w:rFonts w:ascii="Arial" w:hAnsi="Arial" w:cs="Arial"/>
          <w:color w:val="000000"/>
          <w:sz w:val="24"/>
          <w:szCs w:val="24"/>
          <w:shd w:val="clear" w:color="auto" w:fill="FFFFFF"/>
        </w:rPr>
        <w:t>ute l’Europe, dont Attac France</w:t>
      </w:r>
      <w:r w:rsidRPr="004D69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et son réseau Attac Europe, se mobilisent et se rejoignent à</w:t>
      </w:r>
      <w:r w:rsidR="000E1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Marseille pour </w:t>
      </w:r>
      <w:r w:rsidRPr="004D69E3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construire un processus continental</w:t>
      </w:r>
      <w:r w:rsidR="000E1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résistance.</w:t>
      </w:r>
      <w:r w:rsidRPr="004D69E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</w:p>
    <w:p w:rsidR="00DE2BF2" w:rsidRPr="004D69E3" w:rsidRDefault="00DE2BF2" w:rsidP="00DE2BF2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33D05" w:rsidRPr="004D69E3" w:rsidRDefault="00DE2BF2" w:rsidP="00DE2BF2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D69E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*</w:t>
      </w:r>
      <w:r w:rsidR="00CC4B97" w:rsidRPr="004D69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B97" w:rsidRPr="004D69E3">
        <w:rPr>
          <w:rFonts w:ascii="Arial" w:hAnsi="Arial" w:cs="Arial"/>
          <w:sz w:val="24"/>
          <w:szCs w:val="24"/>
        </w:rPr>
        <w:t>E</w:t>
      </w:r>
      <w:r w:rsidR="000E141D">
        <w:rPr>
          <w:rFonts w:ascii="Arial" w:hAnsi="Arial" w:cs="Arial"/>
          <w:sz w:val="24"/>
          <w:szCs w:val="24"/>
        </w:rPr>
        <w:t>uropean</w:t>
      </w:r>
      <w:proofErr w:type="spellEnd"/>
      <w:r w:rsidR="000E141D">
        <w:rPr>
          <w:rFonts w:ascii="Arial" w:hAnsi="Arial" w:cs="Arial"/>
          <w:sz w:val="24"/>
          <w:szCs w:val="24"/>
        </w:rPr>
        <w:t xml:space="preserve"> Common </w:t>
      </w:r>
      <w:proofErr w:type="spellStart"/>
      <w:r w:rsidR="000E141D">
        <w:rPr>
          <w:rFonts w:ascii="Arial" w:hAnsi="Arial" w:cs="Arial"/>
          <w:sz w:val="24"/>
          <w:szCs w:val="24"/>
        </w:rPr>
        <w:t>Space</w:t>
      </w:r>
      <w:proofErr w:type="spellEnd"/>
      <w:r w:rsidR="000E141D">
        <w:rPr>
          <w:rFonts w:ascii="Arial" w:hAnsi="Arial" w:cs="Arial"/>
          <w:sz w:val="24"/>
          <w:szCs w:val="24"/>
        </w:rPr>
        <w:t xml:space="preserve"> for A</w:t>
      </w:r>
      <w:r w:rsidR="00B33D05" w:rsidRPr="004D69E3">
        <w:rPr>
          <w:rFonts w:ascii="Arial" w:hAnsi="Arial" w:cs="Arial"/>
          <w:sz w:val="24"/>
          <w:szCs w:val="24"/>
        </w:rPr>
        <w:t>lternatives</w:t>
      </w:r>
    </w:p>
    <w:p w:rsidR="00CC4B97" w:rsidRPr="004D69E3" w:rsidRDefault="00CC4B97" w:rsidP="00DE2BF2">
      <w:pPr>
        <w:pStyle w:val="LO-Normal"/>
        <w:pBdr>
          <w:bottom w:val="single" w:sz="6" w:space="16" w:color="CCCCCC"/>
        </w:pBdr>
        <w:spacing w:after="0" w:line="240" w:lineRule="auto"/>
        <w:rPr>
          <w:rStyle w:val="lev"/>
          <w:rFonts w:ascii="Arial" w:hAnsi="Arial" w:cs="Arial"/>
          <w:sz w:val="24"/>
          <w:szCs w:val="24"/>
        </w:rPr>
      </w:pPr>
    </w:p>
    <w:p w:rsidR="00CC4B97" w:rsidRPr="004D69E3" w:rsidRDefault="00CC4B97" w:rsidP="00CC4B97">
      <w:pPr>
        <w:pStyle w:val="LO-Normal"/>
        <w:pBdr>
          <w:bottom w:val="single" w:sz="6" w:space="16" w:color="CCCCCC"/>
        </w:pBdr>
        <w:spacing w:after="0" w:line="240" w:lineRule="auto"/>
        <w:rPr>
          <w:rStyle w:val="lev"/>
          <w:rFonts w:ascii="Arial" w:hAnsi="Arial" w:cs="Arial"/>
          <w:b w:val="0"/>
          <w:sz w:val="24"/>
          <w:szCs w:val="24"/>
        </w:rPr>
      </w:pPr>
      <w:r w:rsidRPr="004D69E3">
        <w:rPr>
          <w:rStyle w:val="lev"/>
          <w:rFonts w:ascii="Arial" w:hAnsi="Arial" w:cs="Arial"/>
          <w:sz w:val="24"/>
          <w:szCs w:val="24"/>
        </w:rPr>
        <w:t>Du 23 au 25 août</w:t>
      </w:r>
      <w:r w:rsidR="004D69E3" w:rsidRPr="004D69E3">
        <w:rPr>
          <w:rFonts w:ascii="Arial" w:hAnsi="Arial" w:cs="Arial"/>
          <w:sz w:val="24"/>
          <w:szCs w:val="24"/>
        </w:rPr>
        <w:t xml:space="preserve"> ATTAC France</w:t>
      </w:r>
      <w:r w:rsidR="000E141D">
        <w:rPr>
          <w:rFonts w:ascii="Arial" w:hAnsi="Arial" w:cs="Arial"/>
          <w:sz w:val="24"/>
          <w:szCs w:val="24"/>
        </w:rPr>
        <w:t xml:space="preserve"> organise u</w:t>
      </w:r>
      <w:r w:rsidRPr="004D69E3">
        <w:rPr>
          <w:rFonts w:ascii="Arial" w:hAnsi="Arial" w:cs="Arial"/>
          <w:sz w:val="24"/>
          <w:szCs w:val="24"/>
        </w:rPr>
        <w:t>n </w:t>
      </w:r>
      <w:r w:rsidRPr="004D69E3">
        <w:rPr>
          <w:rStyle w:val="lev"/>
          <w:rFonts w:ascii="Arial" w:hAnsi="Arial" w:cs="Arial"/>
          <w:sz w:val="24"/>
          <w:szCs w:val="24"/>
        </w:rPr>
        <w:t>week-end de réflexion stratégique à Saint-Gilles-Croix-de-Vie</w:t>
      </w:r>
      <w:r w:rsidRPr="004D69E3">
        <w:rPr>
          <w:rFonts w:ascii="Arial" w:hAnsi="Arial" w:cs="Arial"/>
          <w:sz w:val="24"/>
          <w:szCs w:val="24"/>
        </w:rPr>
        <w:t> </w:t>
      </w:r>
      <w:r w:rsidRPr="004D69E3">
        <w:rPr>
          <w:rFonts w:ascii="Arial" w:hAnsi="Arial" w:cs="Arial"/>
          <w:b/>
          <w:sz w:val="24"/>
          <w:szCs w:val="24"/>
        </w:rPr>
        <w:t xml:space="preserve">(Vendée). </w:t>
      </w:r>
      <w:r w:rsidRPr="004D69E3">
        <w:rPr>
          <w:rFonts w:ascii="Arial" w:hAnsi="Arial" w:cs="Arial"/>
          <w:sz w:val="24"/>
          <w:szCs w:val="24"/>
        </w:rPr>
        <w:t>Au programme : </w:t>
      </w:r>
      <w:r w:rsidRPr="004D69E3">
        <w:rPr>
          <w:rStyle w:val="lev"/>
          <w:rFonts w:ascii="Arial" w:hAnsi="Arial" w:cs="Arial"/>
          <w:b w:val="0"/>
          <w:sz w:val="24"/>
          <w:szCs w:val="24"/>
        </w:rPr>
        <w:t>dis</w:t>
      </w:r>
      <w:r w:rsidR="000E141D">
        <w:rPr>
          <w:rStyle w:val="lev"/>
          <w:rFonts w:ascii="Arial" w:hAnsi="Arial" w:cs="Arial"/>
          <w:b w:val="0"/>
          <w:sz w:val="24"/>
          <w:szCs w:val="24"/>
        </w:rPr>
        <w:t>cussion des orientations d’ATTAC</w:t>
      </w:r>
      <w:r w:rsidRPr="004D69E3">
        <w:rPr>
          <w:rStyle w:val="lev"/>
          <w:rFonts w:ascii="Arial" w:hAnsi="Arial" w:cs="Arial"/>
          <w:b w:val="0"/>
          <w:sz w:val="24"/>
          <w:szCs w:val="24"/>
        </w:rPr>
        <w:t xml:space="preserve"> pour 2025-2028, réforme des statuts, grands enjeux associatifs internes.</w:t>
      </w:r>
    </w:p>
    <w:p w:rsidR="00CC4B97" w:rsidRPr="004D69E3" w:rsidRDefault="00CC4B97" w:rsidP="00CC4B97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D69E3">
        <w:rPr>
          <w:rFonts w:ascii="Arial" w:hAnsi="Arial" w:cs="Arial"/>
          <w:sz w:val="24"/>
          <w:szCs w:val="24"/>
        </w:rPr>
        <w:t>Afin de préparer les ateliers de ce week-end chaque adhérent peut participer à une </w:t>
      </w:r>
      <w:r w:rsidRPr="004D69E3">
        <w:rPr>
          <w:rStyle w:val="lev"/>
          <w:rFonts w:ascii="Arial" w:hAnsi="Arial" w:cs="Arial"/>
          <w:b w:val="0"/>
          <w:sz w:val="24"/>
          <w:szCs w:val="24"/>
        </w:rPr>
        <w:t>grande consultation e</w:t>
      </w:r>
      <w:r w:rsidR="006D13B9">
        <w:rPr>
          <w:rStyle w:val="lev"/>
          <w:rFonts w:ascii="Arial" w:hAnsi="Arial" w:cs="Arial"/>
          <w:b w:val="0"/>
          <w:sz w:val="24"/>
          <w:szCs w:val="24"/>
        </w:rPr>
        <w:t xml:space="preserve">n remplissant un questionnaire </w:t>
      </w:r>
      <w:r w:rsidRPr="004D69E3">
        <w:rPr>
          <w:rStyle w:val="lev"/>
          <w:rFonts w:ascii="Arial" w:hAnsi="Arial" w:cs="Arial"/>
          <w:b w:val="0"/>
          <w:sz w:val="24"/>
          <w:szCs w:val="24"/>
        </w:rPr>
        <w:t>sous la forme d’</w:t>
      </w:r>
      <w:hyperlink r:id="rId15" w:tgtFrame="_blank" w:history="1">
        <w:r w:rsidRPr="004D69E3">
          <w:rPr>
            <w:rStyle w:val="Lienhypertexte"/>
            <w:rFonts w:ascii="Arial" w:hAnsi="Arial" w:cs="Arial"/>
            <w:bCs/>
            <w:color w:val="DA1E48"/>
            <w:sz w:val="24"/>
            <w:szCs w:val="24"/>
          </w:rPr>
          <w:t>une version allégée</w:t>
        </w:r>
      </w:hyperlink>
      <w:r w:rsidRPr="004D69E3">
        <w:rPr>
          <w:rFonts w:ascii="Arial" w:hAnsi="Arial" w:cs="Arial"/>
          <w:sz w:val="24"/>
          <w:szCs w:val="24"/>
        </w:rPr>
        <w:t xml:space="preserve"> qui facilitera l’émergence des grands débats qui traversent notre association.</w:t>
      </w:r>
    </w:p>
    <w:p w:rsidR="001C745B" w:rsidRPr="004D69E3" w:rsidRDefault="00CC4B97" w:rsidP="001C745B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D69E3">
        <w:rPr>
          <w:rFonts w:ascii="Arial" w:hAnsi="Arial" w:cs="Arial"/>
          <w:sz w:val="24"/>
          <w:szCs w:val="24"/>
        </w:rPr>
        <w:t>En parallèle</w:t>
      </w:r>
      <w:r w:rsidR="001C745B" w:rsidRPr="004D69E3">
        <w:rPr>
          <w:rFonts w:ascii="Arial" w:hAnsi="Arial" w:cs="Arial"/>
          <w:sz w:val="24"/>
          <w:szCs w:val="24"/>
        </w:rPr>
        <w:t xml:space="preserve"> un</w:t>
      </w:r>
      <w:r w:rsidRPr="004D69E3">
        <w:rPr>
          <w:rFonts w:ascii="Arial" w:hAnsi="Arial" w:cs="Arial"/>
          <w:sz w:val="24"/>
          <w:szCs w:val="24"/>
        </w:rPr>
        <w:t xml:space="preserve"> </w:t>
      </w:r>
      <w:hyperlink r:id="rId16" w:tgtFrame="_blank" w:history="1">
        <w:r w:rsidRPr="004D69E3">
          <w:rPr>
            <w:rStyle w:val="Lienhypertexte"/>
            <w:rFonts w:ascii="Arial" w:hAnsi="Arial" w:cs="Arial"/>
            <w:bCs/>
            <w:color w:val="DA1E48"/>
            <w:sz w:val="24"/>
            <w:szCs w:val="24"/>
          </w:rPr>
          <w:t>questionnaire</w:t>
        </w:r>
      </w:hyperlink>
      <w:r w:rsidR="001C745B" w:rsidRPr="004D69E3">
        <w:rPr>
          <w:rStyle w:val="Lienhypertexte"/>
          <w:rFonts w:ascii="Arial" w:hAnsi="Arial" w:cs="Arial"/>
          <w:bCs/>
          <w:color w:val="DA1E48"/>
          <w:sz w:val="24"/>
          <w:szCs w:val="24"/>
        </w:rPr>
        <w:t xml:space="preserve"> </w:t>
      </w:r>
      <w:r w:rsidR="001C745B" w:rsidRPr="004D69E3">
        <w:rPr>
          <w:rFonts w:ascii="Arial" w:hAnsi="Arial" w:cs="Arial"/>
          <w:sz w:val="24"/>
          <w:szCs w:val="24"/>
        </w:rPr>
        <w:t xml:space="preserve">plus long est envoyé aux comités locaux et espaces de travail </w:t>
      </w:r>
      <w:r w:rsidR="006D13B9">
        <w:rPr>
          <w:rFonts w:ascii="Arial" w:hAnsi="Arial" w:cs="Arial"/>
          <w:sz w:val="24"/>
          <w:szCs w:val="24"/>
        </w:rPr>
        <w:t>d’ATTAC</w:t>
      </w:r>
      <w:r w:rsidR="001C745B" w:rsidRPr="004D69E3">
        <w:rPr>
          <w:rFonts w:ascii="Arial" w:hAnsi="Arial" w:cs="Arial"/>
          <w:sz w:val="24"/>
          <w:szCs w:val="24"/>
        </w:rPr>
        <w:t xml:space="preserve"> afin qu’ils puissent mener une discussion collective.</w:t>
      </w:r>
    </w:p>
    <w:p w:rsidR="001C745B" w:rsidRPr="004D69E3" w:rsidRDefault="00CC4B97" w:rsidP="001C745B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D69E3">
        <w:rPr>
          <w:rFonts w:ascii="Arial" w:hAnsi="Arial" w:cs="Arial"/>
          <w:sz w:val="24"/>
          <w:szCs w:val="24"/>
        </w:rPr>
        <w:t>Les règles et le matér</w:t>
      </w:r>
      <w:r w:rsidR="006D13B9">
        <w:rPr>
          <w:rFonts w:ascii="Arial" w:hAnsi="Arial" w:cs="Arial"/>
          <w:sz w:val="24"/>
          <w:szCs w:val="24"/>
        </w:rPr>
        <w:t>iel nécessaires</w:t>
      </w:r>
      <w:r w:rsidR="001C745B" w:rsidRPr="004D69E3">
        <w:rPr>
          <w:rFonts w:ascii="Arial" w:hAnsi="Arial" w:cs="Arial"/>
          <w:sz w:val="24"/>
          <w:szCs w:val="24"/>
        </w:rPr>
        <w:t xml:space="preserve"> s</w:t>
      </w:r>
      <w:r w:rsidRPr="004D69E3">
        <w:rPr>
          <w:rFonts w:ascii="Arial" w:hAnsi="Arial" w:cs="Arial"/>
          <w:sz w:val="24"/>
          <w:szCs w:val="24"/>
        </w:rPr>
        <w:t>ont disponibles sur le site </w:t>
      </w:r>
      <w:hyperlink r:id="rId17" w:tgtFrame="_blank" w:history="1">
        <w:r w:rsidRPr="004D69E3">
          <w:rPr>
            <w:rStyle w:val="Lienhypertexte"/>
            <w:rFonts w:ascii="Arial" w:hAnsi="Arial" w:cs="Arial"/>
            <w:color w:val="DA1E48"/>
            <w:sz w:val="24"/>
            <w:szCs w:val="24"/>
          </w:rPr>
          <w:t>Vie interne</w:t>
        </w:r>
      </w:hyperlink>
      <w:r w:rsidR="001C745B" w:rsidRPr="004D69E3">
        <w:rPr>
          <w:rFonts w:ascii="Arial" w:hAnsi="Arial" w:cs="Arial"/>
          <w:sz w:val="24"/>
          <w:szCs w:val="24"/>
        </w:rPr>
        <w:t> depuis le 16 mars.</w:t>
      </w:r>
    </w:p>
    <w:p w:rsidR="00CC4B97" w:rsidRPr="004D69E3" w:rsidRDefault="00CC4B97" w:rsidP="001C745B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D69E3">
        <w:rPr>
          <w:rFonts w:ascii="Arial" w:hAnsi="Arial" w:cs="Arial"/>
          <w:sz w:val="24"/>
          <w:szCs w:val="24"/>
        </w:rPr>
        <w:t>La c</w:t>
      </w:r>
      <w:r w:rsidR="001C745B" w:rsidRPr="004D69E3">
        <w:rPr>
          <w:rFonts w:ascii="Arial" w:hAnsi="Arial" w:cs="Arial"/>
          <w:sz w:val="24"/>
          <w:szCs w:val="24"/>
        </w:rPr>
        <w:t>onsultation se terminera</w:t>
      </w:r>
      <w:r w:rsidRPr="004D69E3">
        <w:rPr>
          <w:rFonts w:ascii="Arial" w:hAnsi="Arial" w:cs="Arial"/>
          <w:sz w:val="24"/>
          <w:szCs w:val="24"/>
        </w:rPr>
        <w:t> </w:t>
      </w:r>
      <w:r w:rsidRPr="004D69E3">
        <w:rPr>
          <w:rStyle w:val="lev"/>
          <w:rFonts w:ascii="Arial" w:hAnsi="Arial" w:cs="Arial"/>
          <w:b w:val="0"/>
          <w:sz w:val="24"/>
          <w:szCs w:val="24"/>
        </w:rPr>
        <w:t>le 31 mai</w:t>
      </w:r>
      <w:r w:rsidR="001C745B" w:rsidRPr="004D69E3">
        <w:rPr>
          <w:rFonts w:ascii="Arial" w:hAnsi="Arial" w:cs="Arial"/>
          <w:sz w:val="24"/>
          <w:szCs w:val="24"/>
        </w:rPr>
        <w:t xml:space="preserve"> de façon à laisser le</w:t>
      </w:r>
      <w:r w:rsidRPr="004D69E3">
        <w:rPr>
          <w:rFonts w:ascii="Arial" w:hAnsi="Arial" w:cs="Arial"/>
          <w:sz w:val="24"/>
          <w:szCs w:val="24"/>
        </w:rPr>
        <w:t xml:space="preserve"> temps </w:t>
      </w:r>
      <w:r w:rsidR="001C745B" w:rsidRPr="004D69E3">
        <w:rPr>
          <w:rFonts w:ascii="Arial" w:hAnsi="Arial" w:cs="Arial"/>
          <w:sz w:val="24"/>
          <w:szCs w:val="24"/>
        </w:rPr>
        <w:t xml:space="preserve">nécessaire au groupe pour </w:t>
      </w:r>
      <w:r w:rsidRPr="004D69E3">
        <w:rPr>
          <w:rFonts w:ascii="Arial" w:hAnsi="Arial" w:cs="Arial"/>
          <w:sz w:val="24"/>
          <w:szCs w:val="24"/>
        </w:rPr>
        <w:t>analyser les rés</w:t>
      </w:r>
      <w:r w:rsidR="001C745B" w:rsidRPr="004D69E3">
        <w:rPr>
          <w:rFonts w:ascii="Arial" w:hAnsi="Arial" w:cs="Arial"/>
          <w:sz w:val="24"/>
          <w:szCs w:val="24"/>
        </w:rPr>
        <w:t>ultats et organiser l</w:t>
      </w:r>
      <w:r w:rsidRPr="004D69E3">
        <w:rPr>
          <w:rFonts w:ascii="Arial" w:hAnsi="Arial" w:cs="Arial"/>
          <w:sz w:val="24"/>
          <w:szCs w:val="24"/>
        </w:rPr>
        <w:t>es ateliers</w:t>
      </w:r>
      <w:r w:rsidR="001C745B" w:rsidRPr="004D69E3">
        <w:rPr>
          <w:rFonts w:ascii="Arial" w:hAnsi="Arial" w:cs="Arial"/>
          <w:sz w:val="24"/>
          <w:szCs w:val="24"/>
        </w:rPr>
        <w:t>.</w:t>
      </w:r>
    </w:p>
    <w:p w:rsidR="00CC4B97" w:rsidRPr="00DE2BF2" w:rsidRDefault="00CC4B97" w:rsidP="00DE2BF2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</w:p>
    <w:p w:rsidR="004776DF" w:rsidRDefault="00EC2F25" w:rsidP="004776DF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FF0000"/>
          <w:sz w:val="28"/>
          <w:szCs w:val="28"/>
        </w:rPr>
      </w:pPr>
      <w:r>
        <w:rPr>
          <w:rFonts w:ascii="Arial" w:hAnsi="Arial" w:cs="Arial"/>
          <w:b/>
          <w:iCs/>
          <w:color w:val="FF0000"/>
          <w:sz w:val="28"/>
          <w:szCs w:val="28"/>
        </w:rPr>
        <w:t>6</w:t>
      </w:r>
      <w:r w:rsidR="004776DF">
        <w:rPr>
          <w:rFonts w:ascii="Arial" w:hAnsi="Arial" w:cs="Arial"/>
          <w:b/>
          <w:iCs/>
          <w:color w:val="FF0000"/>
          <w:sz w:val="28"/>
          <w:szCs w:val="28"/>
        </w:rPr>
        <w:t xml:space="preserve"> Agenda militant local</w:t>
      </w:r>
    </w:p>
    <w:p w:rsidR="00CC4B97" w:rsidRDefault="00CC4B97" w:rsidP="004776DF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776DF" w:rsidRDefault="001C745B" w:rsidP="004776DF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Relayant un appel national</w:t>
      </w:r>
      <w:r w:rsidR="004776DF" w:rsidRPr="007D08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Libre Pensée propose un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rassemblement le samedi 23 mars à 11H </w:t>
      </w:r>
      <w:r w:rsidR="004776DF" w:rsidRPr="00B649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devant le </w:t>
      </w:r>
      <w:r w:rsidR="004776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palais d</w:t>
      </w:r>
      <w:r w:rsidR="004776DF" w:rsidRPr="00B649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="004776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776DF" w:rsidRPr="00B649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justice de Périgueux contre le racisme et le fascisme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1C745B" w:rsidRDefault="001C745B" w:rsidP="004776DF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B5429" w:rsidRDefault="001C745B" w:rsidP="001B5429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Le</w:t>
      </w:r>
      <w:r w:rsidR="004776DF" w:rsidRPr="00B649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lundi 25 mars à 19h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un rassemblement se tiendra </w:t>
      </w:r>
      <w:r w:rsidR="004776DF" w:rsidRPr="00B649C6">
        <w:rPr>
          <w:rFonts w:ascii="Arial" w:hAnsi="Arial" w:cs="Arial"/>
          <w:b/>
          <w:sz w:val="24"/>
          <w:szCs w:val="24"/>
          <w:shd w:val="clear" w:color="auto" w:fill="FFFFFF"/>
        </w:rPr>
        <w:t>face à la préfecture</w:t>
      </w:r>
      <w:r w:rsidR="001B542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B5429" w:rsidRPr="00A26DFE">
        <w:rPr>
          <w:rFonts w:ascii="Arial" w:hAnsi="Arial" w:cs="Arial"/>
          <w:b/>
          <w:sz w:val="24"/>
          <w:szCs w:val="24"/>
          <w:shd w:val="clear" w:color="auto" w:fill="FFFFFF"/>
        </w:rPr>
        <w:t>pour la défense de l’eau</w:t>
      </w:r>
      <w:r w:rsidR="001B5429">
        <w:rPr>
          <w:rFonts w:ascii="Arial" w:hAnsi="Arial" w:cs="Arial"/>
          <w:sz w:val="24"/>
          <w:szCs w:val="24"/>
          <w:shd w:val="clear" w:color="auto" w:fill="FFFFFF"/>
        </w:rPr>
        <w:t xml:space="preserve"> (voir document </w:t>
      </w:r>
      <w:r w:rsidR="006D13B9">
        <w:rPr>
          <w:rFonts w:ascii="Arial" w:hAnsi="Arial" w:cs="Arial"/>
          <w:sz w:val="24"/>
          <w:szCs w:val="24"/>
          <w:shd w:val="clear" w:color="auto" w:fill="FFFFFF"/>
        </w:rPr>
        <w:t xml:space="preserve">joint </w:t>
      </w:r>
      <w:r w:rsidR="001B5429">
        <w:rPr>
          <w:rFonts w:ascii="Arial" w:hAnsi="Arial" w:cs="Arial"/>
          <w:sz w:val="24"/>
          <w:szCs w:val="24"/>
          <w:shd w:val="clear" w:color="auto" w:fill="FFFFFF"/>
        </w:rPr>
        <w:t>« L’eau est vitale »)</w:t>
      </w:r>
      <w:r w:rsidR="001B5429" w:rsidRPr="001B542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B542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B5429" w:rsidRPr="001B5429">
        <w:rPr>
          <w:rFonts w:ascii="Arial" w:hAnsi="Arial" w:cs="Arial"/>
          <w:sz w:val="24"/>
          <w:szCs w:val="24"/>
          <w:shd w:val="clear" w:color="auto" w:fill="FFFFFF"/>
        </w:rPr>
        <w:t>la lutte</w:t>
      </w:r>
      <w:r w:rsidR="001B542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B5429" w:rsidRPr="00B649C6">
        <w:rPr>
          <w:rFonts w:ascii="Arial" w:hAnsi="Arial" w:cs="Arial"/>
          <w:sz w:val="24"/>
          <w:szCs w:val="24"/>
          <w:shd w:val="clear" w:color="auto" w:fill="FFFFFF"/>
        </w:rPr>
        <w:t>contre les méga-bassi</w:t>
      </w:r>
      <w:r w:rsidR="001B5429">
        <w:rPr>
          <w:rFonts w:ascii="Arial" w:hAnsi="Arial" w:cs="Arial"/>
          <w:sz w:val="24"/>
          <w:szCs w:val="24"/>
          <w:shd w:val="clear" w:color="auto" w:fill="FFFFFF"/>
        </w:rPr>
        <w:t>ne</w:t>
      </w:r>
      <w:r w:rsidR="006D13B9">
        <w:rPr>
          <w:rFonts w:ascii="Arial" w:hAnsi="Arial" w:cs="Arial"/>
          <w:sz w:val="24"/>
          <w:szCs w:val="24"/>
          <w:shd w:val="clear" w:color="auto" w:fill="FFFFFF"/>
        </w:rPr>
        <w:t>s et les violences policières : c</w:t>
      </w:r>
      <w:r w:rsidR="001B5429">
        <w:rPr>
          <w:rFonts w:ascii="Arial" w:hAnsi="Arial" w:cs="Arial"/>
          <w:sz w:val="24"/>
          <w:szCs w:val="24"/>
          <w:shd w:val="clear" w:color="auto" w:fill="FFFFFF"/>
        </w:rPr>
        <w:t xml:space="preserve">ette manifestation est organisée en </w:t>
      </w:r>
      <w:r>
        <w:rPr>
          <w:rFonts w:ascii="Arial" w:hAnsi="Arial" w:cs="Arial"/>
          <w:sz w:val="24"/>
          <w:szCs w:val="24"/>
          <w:shd w:val="clear" w:color="auto" w:fill="FFFFFF"/>
        </w:rPr>
        <w:t>accompagnement de</w:t>
      </w:r>
      <w:r w:rsidR="004776DF" w:rsidRPr="00B649C6">
        <w:rPr>
          <w:rFonts w:ascii="Arial" w:hAnsi="Arial" w:cs="Arial"/>
          <w:sz w:val="24"/>
          <w:szCs w:val="24"/>
          <w:shd w:val="clear" w:color="auto" w:fill="FFFFFF"/>
        </w:rPr>
        <w:t xml:space="preserve"> la pr</w:t>
      </w:r>
      <w:r w:rsidR="001B5429">
        <w:rPr>
          <w:rFonts w:ascii="Arial" w:hAnsi="Arial" w:cs="Arial"/>
          <w:sz w:val="24"/>
          <w:szCs w:val="24"/>
          <w:shd w:val="clear" w:color="auto" w:fill="FFFFFF"/>
        </w:rPr>
        <w:t>oposition du collectif Bassines Non Merci.</w:t>
      </w:r>
    </w:p>
    <w:p w:rsidR="001B5429" w:rsidRDefault="001B5429" w:rsidP="001B5429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B5429" w:rsidRDefault="001B5429" w:rsidP="001B5429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B5429">
        <w:rPr>
          <w:rFonts w:ascii="Arial" w:hAnsi="Arial" w:cs="Arial"/>
          <w:b/>
          <w:bCs/>
          <w:sz w:val="24"/>
          <w:szCs w:val="24"/>
          <w:shd w:val="clear" w:color="auto" w:fill="FFFFFF"/>
        </w:rPr>
        <w:t>Le mardi 26 mars à 10h30</w:t>
      </w:r>
      <w:r w:rsidRPr="00A26DFE">
        <w:rPr>
          <w:rFonts w:ascii="Arial" w:hAnsi="Arial" w:cs="Arial"/>
          <w:b/>
          <w:bCs/>
          <w:sz w:val="24"/>
          <w:szCs w:val="24"/>
          <w:shd w:val="clear" w:color="auto" w:fill="FFFFFF"/>
        </w:rPr>
        <w:t>, à l’occasion de la journée d’action des retraité(e)s, un rassemblement se tiendra devant le Palais de justice à Périgueux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Il sera suivi à 11h30 d’une </w:t>
      </w:r>
      <w:r w:rsidRPr="001B5429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ssemblée-débat </w:t>
      </w:r>
      <w:r w:rsidRPr="001B5429">
        <w:rPr>
          <w:rFonts w:ascii="Arial" w:hAnsi="Arial" w:cs="Arial"/>
          <w:sz w:val="24"/>
          <w:szCs w:val="24"/>
          <w:shd w:val="clear" w:color="auto" w:fill="FFFFFF"/>
        </w:rPr>
        <w:t>dans la grande sal</w:t>
      </w:r>
      <w:r>
        <w:rPr>
          <w:rFonts w:ascii="Arial" w:hAnsi="Arial" w:cs="Arial"/>
          <w:sz w:val="24"/>
          <w:szCs w:val="24"/>
          <w:shd w:val="clear" w:color="auto" w:fill="FFFFFF"/>
        </w:rPr>
        <w:t>le de la Bourse du Travail (</w:t>
      </w:r>
      <w:r w:rsidRPr="001B5429">
        <w:rPr>
          <w:rFonts w:ascii="Arial" w:hAnsi="Arial" w:cs="Arial"/>
          <w:sz w:val="24"/>
          <w:szCs w:val="24"/>
          <w:shd w:val="clear" w:color="auto" w:fill="FFFFFF"/>
        </w:rPr>
        <w:t>thèmes abordés</w:t>
      </w:r>
      <w:r>
        <w:rPr>
          <w:rFonts w:ascii="Arial" w:hAnsi="Arial" w:cs="Arial"/>
          <w:sz w:val="24"/>
          <w:szCs w:val="24"/>
          <w:shd w:val="clear" w:color="auto" w:fill="FFFFFF"/>
        </w:rPr>
        <w:t> :</w:t>
      </w:r>
      <w:r w:rsidRPr="001B5429">
        <w:rPr>
          <w:rFonts w:ascii="Arial" w:hAnsi="Arial" w:cs="Arial"/>
          <w:sz w:val="24"/>
          <w:szCs w:val="24"/>
          <w:shd w:val="clear" w:color="auto" w:fill="FFFFFF"/>
        </w:rPr>
        <w:t xml:space="preserve"> le pouvoir d'achat et la question-santé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1B5429">
        <w:rPr>
          <w:rFonts w:ascii="Arial" w:hAnsi="Arial" w:cs="Arial"/>
          <w:sz w:val="24"/>
          <w:szCs w:val="24"/>
          <w:shd w:val="clear" w:color="auto" w:fill="FFFFFF"/>
        </w:rPr>
        <w:t>. Un casse-croûte conclura la réunion.</w:t>
      </w:r>
    </w:p>
    <w:p w:rsidR="001B5429" w:rsidRDefault="001B5429" w:rsidP="001B5429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26DFE" w:rsidRDefault="001B5429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3300"/>
          <w:sz w:val="24"/>
          <w:szCs w:val="24"/>
          <w:shd w:val="clear" w:color="auto" w:fill="FFFFFF"/>
        </w:rPr>
        <w:t xml:space="preserve">Le vendredi 5 avril à </w:t>
      </w:r>
      <w:r w:rsidRPr="001A69D4">
        <w:rPr>
          <w:rFonts w:ascii="Arial" w:hAnsi="Arial" w:cs="Arial"/>
          <w:b/>
          <w:bCs/>
          <w:color w:val="003300"/>
          <w:sz w:val="24"/>
          <w:szCs w:val="24"/>
          <w:shd w:val="clear" w:color="auto" w:fill="FFFFFF"/>
        </w:rPr>
        <w:t>18h30</w:t>
      </w:r>
      <w:r w:rsidR="006D13B9">
        <w:rPr>
          <w:rFonts w:ascii="Arial" w:hAnsi="Arial" w:cs="Arial"/>
          <w:b/>
          <w:bCs/>
          <w:color w:val="003300"/>
          <w:sz w:val="24"/>
          <w:szCs w:val="24"/>
          <w:shd w:val="clear" w:color="auto" w:fill="FFFFFF"/>
        </w:rPr>
        <w:t>,</w:t>
      </w:r>
      <w:r w:rsidRPr="001A69D4">
        <w:rPr>
          <w:rFonts w:ascii="Arial" w:hAnsi="Arial" w:cs="Arial"/>
          <w:b/>
          <w:bCs/>
          <w:color w:val="003300"/>
          <w:sz w:val="24"/>
          <w:szCs w:val="24"/>
          <w:shd w:val="clear" w:color="auto" w:fill="FFFFFF"/>
        </w:rPr>
        <w:t xml:space="preserve"> </w:t>
      </w:r>
      <w:r w:rsidRPr="00A26DFE">
        <w:rPr>
          <w:rFonts w:ascii="Arial" w:hAnsi="Arial" w:cs="Arial"/>
          <w:b/>
          <w:bCs/>
          <w:color w:val="003300"/>
          <w:sz w:val="24"/>
          <w:szCs w:val="24"/>
          <w:shd w:val="clear" w:color="auto" w:fill="FFFFFF"/>
        </w:rPr>
        <w:t>à l’amphi Jean Moulin de Périgueux,</w:t>
      </w:r>
      <w:r w:rsidRPr="001B5429">
        <w:rPr>
          <w:rFonts w:ascii="Arial" w:hAnsi="Arial" w:cs="Arial"/>
          <w:bCs/>
          <w:color w:val="003300"/>
          <w:sz w:val="24"/>
          <w:szCs w:val="24"/>
          <w:shd w:val="clear" w:color="auto" w:fill="FFFFFF"/>
        </w:rPr>
        <w:t xml:space="preserve"> l’association « SOS forêt Dordogne » organise une  </w:t>
      </w:r>
      <w:r w:rsidRPr="00A26DFE">
        <w:rPr>
          <w:rFonts w:ascii="Arial" w:hAnsi="Arial" w:cs="Arial"/>
          <w:b/>
          <w:bCs/>
          <w:color w:val="003300"/>
          <w:sz w:val="24"/>
          <w:szCs w:val="24"/>
          <w:shd w:val="clear" w:color="auto" w:fill="FFFFFF"/>
        </w:rPr>
        <w:t>conférence gratuite sur le thème « gérer les forêts à l’heure du chang</w:t>
      </w:r>
      <w:r w:rsidR="006D13B9">
        <w:rPr>
          <w:rFonts w:ascii="Arial" w:hAnsi="Arial" w:cs="Arial"/>
          <w:b/>
          <w:bCs/>
          <w:color w:val="003300"/>
          <w:sz w:val="24"/>
          <w:szCs w:val="24"/>
          <w:shd w:val="clear" w:color="auto" w:fill="FFFFFF"/>
        </w:rPr>
        <w:t xml:space="preserve">ement climatique, le travail en question » : </w:t>
      </w:r>
      <w:hyperlink r:id="rId18" w:tgtFrame="_blank" w:history="1">
        <w:r w:rsidRPr="001A69D4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>https://sosforetdordogne.fr/event/gerer-les-forets-a-lheure-du-changement-climatique-le-travail-en-question</w:t>
        </w:r>
      </w:hyperlink>
    </w:p>
    <w:p w:rsidR="00A26DFE" w:rsidRPr="006D13B9" w:rsidRDefault="00A26DFE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26DFE" w:rsidRDefault="00A26DFE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13B9">
        <w:rPr>
          <w:rFonts w:ascii="Arial" w:hAnsi="Arial" w:cs="Arial"/>
          <w:b/>
          <w:sz w:val="24"/>
          <w:szCs w:val="24"/>
          <w:shd w:val="clear" w:color="auto" w:fill="FFFFFF"/>
        </w:rPr>
        <w:t xml:space="preserve">Les Ami(e)s de la Confédération paysanne organisent les </w:t>
      </w:r>
      <w:r w:rsidR="006D13B9" w:rsidRPr="006D13B9">
        <w:rPr>
          <w:rFonts w:ascii="Arial" w:hAnsi="Arial" w:cs="Arial"/>
          <w:b/>
          <w:sz w:val="24"/>
          <w:szCs w:val="24"/>
          <w:shd w:val="clear" w:color="auto" w:fill="FFFFFF"/>
        </w:rPr>
        <w:t>5, 6 et 7 avril leur assemblée g</w:t>
      </w:r>
      <w:r w:rsidRPr="006D13B9">
        <w:rPr>
          <w:rFonts w:ascii="Arial" w:hAnsi="Arial" w:cs="Arial"/>
          <w:b/>
          <w:sz w:val="24"/>
          <w:szCs w:val="24"/>
          <w:shd w:val="clear" w:color="auto" w:fill="FFFFFF"/>
        </w:rPr>
        <w:t>énérale nationale à VERTEILLAC</w:t>
      </w:r>
      <w:r w:rsidRPr="006D13B9">
        <w:rPr>
          <w:rFonts w:ascii="Arial" w:hAnsi="Arial" w:cs="Arial"/>
          <w:sz w:val="24"/>
          <w:szCs w:val="24"/>
          <w:shd w:val="clear" w:color="auto" w:fill="FFFFFF"/>
        </w:rPr>
        <w:t xml:space="preserve"> (24320).</w:t>
      </w:r>
      <w:r w:rsidR="004D69E3" w:rsidRPr="006D13B9">
        <w:rPr>
          <w:rFonts w:ascii="Arial" w:hAnsi="Arial" w:cs="Arial"/>
          <w:sz w:val="24"/>
          <w:szCs w:val="24"/>
        </w:rPr>
        <w:t xml:space="preserve"> </w:t>
      </w:r>
      <w:r w:rsidRPr="006D13B9">
        <w:rPr>
          <w:rFonts w:ascii="Arial" w:hAnsi="Arial" w:cs="Arial"/>
          <w:sz w:val="24"/>
          <w:szCs w:val="24"/>
          <w:shd w:val="clear" w:color="auto" w:fill="FFFFFF"/>
        </w:rPr>
        <w:t>Deu</w:t>
      </w:r>
      <w:r w:rsidR="006D13B9" w:rsidRPr="006D13B9">
        <w:rPr>
          <w:rFonts w:ascii="Arial" w:hAnsi="Arial" w:cs="Arial"/>
          <w:sz w:val="24"/>
          <w:szCs w:val="24"/>
          <w:shd w:val="clear" w:color="auto" w:fill="FFFFFF"/>
        </w:rPr>
        <w:t>x évènements sont ouverts à tous</w:t>
      </w:r>
      <w:r w:rsidRPr="006D13B9">
        <w:rPr>
          <w:rFonts w:ascii="Arial" w:hAnsi="Arial" w:cs="Arial"/>
          <w:sz w:val="24"/>
          <w:szCs w:val="24"/>
          <w:shd w:val="clear" w:color="auto" w:fill="FFFFFF"/>
        </w:rPr>
        <w:t xml:space="preserve"> public</w:t>
      </w:r>
      <w:r w:rsidR="006D13B9" w:rsidRPr="006D13B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6D13B9">
        <w:rPr>
          <w:rFonts w:ascii="Arial" w:hAnsi="Arial" w:cs="Arial"/>
          <w:sz w:val="24"/>
          <w:szCs w:val="24"/>
          <w:shd w:val="clear" w:color="auto" w:fill="FFFFFF"/>
        </w:rPr>
        <w:t xml:space="preserve"> :</w:t>
      </w:r>
      <w:r w:rsidRPr="006D13B9">
        <w:rPr>
          <w:rFonts w:ascii="Arial" w:hAnsi="Arial" w:cs="Arial"/>
          <w:sz w:val="24"/>
          <w:szCs w:val="24"/>
        </w:rPr>
        <w:t xml:space="preserve"> c</w:t>
      </w:r>
      <w:r w:rsidRPr="006D13B9">
        <w:rPr>
          <w:rFonts w:ascii="Arial" w:hAnsi="Arial" w:cs="Arial"/>
          <w:sz w:val="24"/>
          <w:szCs w:val="24"/>
          <w:shd w:val="clear" w:color="auto" w:fill="FFFFFF"/>
        </w:rPr>
        <w:t>onférence-débat le vendredi 5 avril à 21h</w:t>
      </w:r>
      <w:r w:rsidR="006D13B9">
        <w:rPr>
          <w:rFonts w:ascii="Arial" w:hAnsi="Arial" w:cs="Arial"/>
          <w:sz w:val="24"/>
          <w:szCs w:val="24"/>
          <w:shd w:val="clear" w:color="auto" w:fill="FFFFFF"/>
        </w:rPr>
        <w:t xml:space="preserve"> à </w:t>
      </w:r>
      <w:proofErr w:type="spellStart"/>
      <w:r w:rsidR="006D13B9">
        <w:rPr>
          <w:rFonts w:ascii="Arial" w:hAnsi="Arial" w:cs="Arial"/>
          <w:sz w:val="24"/>
          <w:szCs w:val="24"/>
          <w:shd w:val="clear" w:color="auto" w:fill="FFFFFF"/>
        </w:rPr>
        <w:t>Verteillac</w:t>
      </w:r>
      <w:proofErr w:type="spellEnd"/>
      <w:r w:rsidR="006D13B9" w:rsidRPr="006D13B9">
        <w:rPr>
          <w:rFonts w:ascii="Arial" w:hAnsi="Arial" w:cs="Arial"/>
          <w:sz w:val="24"/>
          <w:szCs w:val="24"/>
        </w:rPr>
        <w:t xml:space="preserve"> </w:t>
      </w:r>
      <w:r w:rsidR="006D13B9">
        <w:rPr>
          <w:rFonts w:ascii="Arial" w:hAnsi="Arial" w:cs="Arial"/>
          <w:sz w:val="24"/>
          <w:szCs w:val="24"/>
        </w:rPr>
        <w:t>(</w:t>
      </w:r>
      <w:r w:rsidR="002A2FC5">
        <w:rPr>
          <w:rFonts w:ascii="Arial" w:hAnsi="Arial" w:cs="Arial"/>
          <w:sz w:val="24"/>
          <w:szCs w:val="24"/>
        </w:rPr>
        <w:t>« </w:t>
      </w:r>
      <w:r w:rsidR="006D13B9">
        <w:rPr>
          <w:rFonts w:ascii="Arial" w:hAnsi="Arial" w:cs="Arial"/>
          <w:sz w:val="24"/>
          <w:szCs w:val="24"/>
        </w:rPr>
        <w:t>p</w:t>
      </w:r>
      <w:r w:rsidR="006D13B9" w:rsidRPr="006D13B9">
        <w:rPr>
          <w:rFonts w:ascii="Arial" w:hAnsi="Arial" w:cs="Arial"/>
          <w:sz w:val="24"/>
          <w:szCs w:val="24"/>
        </w:rPr>
        <w:t>ollinisa</w:t>
      </w:r>
      <w:r w:rsidR="006D13B9">
        <w:rPr>
          <w:rFonts w:ascii="Arial" w:hAnsi="Arial" w:cs="Arial"/>
          <w:sz w:val="24"/>
          <w:szCs w:val="24"/>
        </w:rPr>
        <w:t>teurs et sécurité alimentaire »</w:t>
      </w:r>
      <w:r w:rsidR="006D13B9" w:rsidRPr="006D13B9">
        <w:rPr>
          <w:rFonts w:ascii="Arial" w:hAnsi="Arial" w:cs="Arial"/>
          <w:sz w:val="24"/>
          <w:szCs w:val="24"/>
        </w:rPr>
        <w:t xml:space="preserve"> de Jacques Blot</w:t>
      </w:r>
      <w:r w:rsidR="006D13B9">
        <w:rPr>
          <w:rFonts w:ascii="Arial" w:hAnsi="Arial" w:cs="Arial"/>
          <w:sz w:val="24"/>
          <w:szCs w:val="24"/>
        </w:rPr>
        <w:t xml:space="preserve">), </w:t>
      </w:r>
      <w:r w:rsidRPr="006D13B9">
        <w:rPr>
          <w:rFonts w:ascii="Arial" w:hAnsi="Arial" w:cs="Arial"/>
          <w:sz w:val="24"/>
          <w:szCs w:val="24"/>
        </w:rPr>
        <w:t>conférence au c</w:t>
      </w:r>
      <w:r w:rsidRPr="006D13B9">
        <w:rPr>
          <w:rFonts w:ascii="Arial" w:hAnsi="Arial" w:cs="Arial"/>
          <w:sz w:val="24"/>
          <w:szCs w:val="24"/>
          <w:shd w:val="clear" w:color="auto" w:fill="FFFFFF"/>
        </w:rPr>
        <w:t xml:space="preserve">afé associatif de </w:t>
      </w:r>
      <w:proofErr w:type="spellStart"/>
      <w:r w:rsidR="002A2FC5">
        <w:rPr>
          <w:rFonts w:ascii="Arial" w:hAnsi="Arial" w:cs="Arial"/>
          <w:sz w:val="24"/>
          <w:szCs w:val="24"/>
          <w:shd w:val="clear" w:color="auto" w:fill="FFFFFF"/>
        </w:rPr>
        <w:t>Léguillac</w:t>
      </w:r>
      <w:proofErr w:type="spellEnd"/>
      <w:r w:rsidR="002A2FC5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="002A2FC5">
        <w:rPr>
          <w:rFonts w:ascii="Arial" w:hAnsi="Arial" w:cs="Arial"/>
          <w:sz w:val="24"/>
          <w:szCs w:val="24"/>
          <w:shd w:val="clear" w:color="auto" w:fill="FFFFFF"/>
        </w:rPr>
        <w:t>de-</w:t>
      </w:r>
      <w:r w:rsidRPr="006D13B9">
        <w:rPr>
          <w:rFonts w:ascii="Arial" w:hAnsi="Arial" w:cs="Arial"/>
          <w:sz w:val="24"/>
          <w:szCs w:val="24"/>
          <w:shd w:val="clear" w:color="auto" w:fill="FFFFFF"/>
        </w:rPr>
        <w:t>Cercles</w:t>
      </w:r>
      <w:proofErr w:type="spellEnd"/>
      <w:r w:rsidRPr="006D13B9">
        <w:rPr>
          <w:rFonts w:ascii="Arial" w:hAnsi="Arial" w:cs="Arial"/>
          <w:sz w:val="24"/>
          <w:szCs w:val="24"/>
        </w:rPr>
        <w:t xml:space="preserve"> sur le thème</w:t>
      </w:r>
      <w:r w:rsidR="006D13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26DFE">
        <w:rPr>
          <w:rFonts w:ascii="Arial" w:hAnsi="Arial" w:cs="Arial"/>
          <w:sz w:val="24"/>
          <w:szCs w:val="24"/>
          <w:shd w:val="clear" w:color="auto" w:fill="FFFFFF"/>
        </w:rPr>
        <w:t>« Pollinisation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biodiversité et alimentation » </w:t>
      </w:r>
      <w:r w:rsidRPr="00A26DFE">
        <w:rPr>
          <w:rFonts w:ascii="Arial" w:hAnsi="Arial" w:cs="Arial"/>
          <w:sz w:val="24"/>
          <w:szCs w:val="24"/>
          <w:shd w:val="clear" w:color="auto" w:fill="FFFFFF"/>
        </w:rPr>
        <w:t xml:space="preserve">par Jacques BLOT </w:t>
      </w:r>
      <w:r>
        <w:rPr>
          <w:rFonts w:ascii="Arial" w:hAnsi="Arial" w:cs="Arial"/>
          <w:sz w:val="24"/>
          <w:szCs w:val="24"/>
          <w:shd w:val="clear" w:color="auto" w:fill="FFFFFF"/>
        </w:rPr>
        <w:t>(i</w:t>
      </w:r>
      <w:r w:rsidRPr="00A26DFE">
        <w:rPr>
          <w:rFonts w:ascii="Arial" w:hAnsi="Arial" w:cs="Arial"/>
          <w:sz w:val="24"/>
          <w:szCs w:val="24"/>
          <w:shd w:val="clear" w:color="auto" w:fill="FFFFFF"/>
        </w:rPr>
        <w:t>nformations : 06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26DFE">
        <w:rPr>
          <w:rFonts w:ascii="Arial" w:hAnsi="Arial" w:cs="Arial"/>
          <w:sz w:val="24"/>
          <w:szCs w:val="24"/>
          <w:shd w:val="clear" w:color="auto" w:fill="FFFFFF"/>
        </w:rPr>
        <w:t>80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26DFE">
        <w:rPr>
          <w:rFonts w:ascii="Arial" w:hAnsi="Arial" w:cs="Arial"/>
          <w:sz w:val="24"/>
          <w:szCs w:val="24"/>
          <w:shd w:val="clear" w:color="auto" w:fill="FFFFFF"/>
        </w:rPr>
        <w:t>28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26DFE">
        <w:rPr>
          <w:rFonts w:ascii="Arial" w:hAnsi="Arial" w:cs="Arial"/>
          <w:sz w:val="24"/>
          <w:szCs w:val="24"/>
          <w:shd w:val="clear" w:color="auto" w:fill="FFFFFF"/>
        </w:rPr>
        <w:t>00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26DFE">
        <w:rPr>
          <w:rFonts w:ascii="Arial" w:hAnsi="Arial" w:cs="Arial"/>
          <w:sz w:val="24"/>
          <w:szCs w:val="24"/>
          <w:shd w:val="clear" w:color="auto" w:fill="FFFFFF"/>
        </w:rPr>
        <w:t>57</w:t>
      </w:r>
      <w:r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A26DFE" w:rsidRDefault="00A26DFE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26DFE" w:rsidRDefault="00EC2F25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color w:val="FF0000"/>
          <w:sz w:val="28"/>
          <w:szCs w:val="28"/>
          <w:shd w:val="clear" w:color="auto" w:fill="E2EFD9"/>
        </w:rPr>
      </w:pPr>
      <w:r>
        <w:rPr>
          <w:rFonts w:ascii="Arial" w:hAnsi="Arial" w:cs="Arial"/>
          <w:b/>
          <w:color w:val="FF0000"/>
          <w:sz w:val="28"/>
          <w:szCs w:val="28"/>
          <w:highlight w:val="white"/>
          <w:shd w:val="clear" w:color="auto" w:fill="E2EFD9"/>
        </w:rPr>
        <w:t>7</w:t>
      </w:r>
      <w:r w:rsidR="00A26DFE">
        <w:rPr>
          <w:rFonts w:ascii="Arial" w:hAnsi="Arial" w:cs="Arial"/>
          <w:b/>
          <w:color w:val="FF0000"/>
          <w:sz w:val="28"/>
          <w:szCs w:val="28"/>
          <w:highlight w:val="white"/>
          <w:shd w:val="clear" w:color="auto" w:fill="E2EFD9"/>
        </w:rPr>
        <w:t xml:space="preserve"> Autres informations militantes</w:t>
      </w:r>
    </w:p>
    <w:p w:rsidR="00A26DFE" w:rsidRPr="00A26DFE" w:rsidRDefault="00A26DFE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sz w:val="28"/>
          <w:szCs w:val="28"/>
          <w:shd w:val="clear" w:color="auto" w:fill="E2EFD9"/>
        </w:rPr>
      </w:pPr>
    </w:p>
    <w:p w:rsidR="00D331FE" w:rsidRPr="00D331FE" w:rsidRDefault="00A26DFE" w:rsidP="00D331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331FE">
        <w:rPr>
          <w:rFonts w:ascii="Arial" w:hAnsi="Arial" w:cs="Arial"/>
          <w:sz w:val="24"/>
          <w:szCs w:val="24"/>
        </w:rPr>
        <w:t>Le dernier numéro de la revue du Conseil scientifique d’Attac « </w:t>
      </w:r>
      <w:r w:rsidRPr="00D331FE">
        <w:rPr>
          <w:rFonts w:ascii="Arial" w:hAnsi="Arial" w:cs="Arial"/>
          <w:b/>
          <w:sz w:val="24"/>
          <w:szCs w:val="24"/>
        </w:rPr>
        <w:t>Les possibles » n°38,</w:t>
      </w:r>
      <w:r w:rsidRPr="00D331FE">
        <w:rPr>
          <w:rFonts w:ascii="Arial" w:hAnsi="Arial" w:cs="Arial"/>
          <w:sz w:val="24"/>
          <w:szCs w:val="24"/>
        </w:rPr>
        <w:t xml:space="preserve"> sur le thème des classes sociales, est accessible sur le site d’ATTAC France.</w:t>
      </w:r>
    </w:p>
    <w:p w:rsidR="00D331FE" w:rsidRPr="00D331FE" w:rsidRDefault="00D331FE" w:rsidP="00D331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331FE" w:rsidRPr="00D331FE" w:rsidRDefault="00A26DFE" w:rsidP="00D331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331FE">
        <w:rPr>
          <w:rFonts w:ascii="Arial" w:hAnsi="Arial" w:cs="Arial"/>
          <w:b/>
          <w:color w:val="444444"/>
          <w:sz w:val="24"/>
          <w:szCs w:val="24"/>
        </w:rPr>
        <w:t xml:space="preserve">Thierry </w:t>
      </w:r>
      <w:proofErr w:type="spellStart"/>
      <w:r w:rsidRPr="00D331FE">
        <w:rPr>
          <w:rFonts w:ascii="Arial" w:hAnsi="Arial" w:cs="Arial"/>
          <w:b/>
          <w:color w:val="444444"/>
          <w:sz w:val="24"/>
          <w:szCs w:val="24"/>
        </w:rPr>
        <w:t>Brugvin</w:t>
      </w:r>
      <w:proofErr w:type="spellEnd"/>
      <w:r w:rsidRPr="00D331FE">
        <w:rPr>
          <w:rFonts w:ascii="Arial" w:hAnsi="Arial" w:cs="Arial"/>
          <w:b/>
          <w:color w:val="444444"/>
          <w:sz w:val="24"/>
          <w:szCs w:val="24"/>
        </w:rPr>
        <w:t>,</w:t>
      </w:r>
      <w:r w:rsidRPr="00D331FE">
        <w:rPr>
          <w:rFonts w:ascii="Arial" w:hAnsi="Arial" w:cs="Arial"/>
          <w:color w:val="444444"/>
          <w:sz w:val="24"/>
          <w:szCs w:val="24"/>
        </w:rPr>
        <w:t xml:space="preserve">  </w:t>
      </w:r>
      <w:r w:rsidR="002A2FC5">
        <w:rPr>
          <w:rFonts w:ascii="Arial" w:hAnsi="Arial" w:cs="Arial"/>
          <w:color w:val="444444"/>
          <w:sz w:val="24"/>
          <w:szCs w:val="24"/>
        </w:rPr>
        <w:t xml:space="preserve">membre </w:t>
      </w:r>
      <w:bookmarkStart w:id="0" w:name="_GoBack"/>
      <w:bookmarkEnd w:id="0"/>
      <w:r w:rsidRPr="00D331FE">
        <w:rPr>
          <w:rFonts w:ascii="Arial" w:hAnsi="Arial" w:cs="Arial"/>
          <w:color w:val="444444"/>
          <w:sz w:val="24"/>
          <w:szCs w:val="24"/>
        </w:rPr>
        <w:t>de ce conseil scientifique</w:t>
      </w:r>
      <w:r w:rsidR="00D331FE" w:rsidRPr="00D331FE">
        <w:rPr>
          <w:rFonts w:ascii="Arial" w:hAnsi="Arial" w:cs="Arial"/>
          <w:color w:val="444444"/>
          <w:sz w:val="24"/>
          <w:szCs w:val="24"/>
        </w:rPr>
        <w:t>,</w:t>
      </w:r>
      <w:r w:rsidRPr="00D331FE">
        <w:rPr>
          <w:rFonts w:ascii="Arial" w:hAnsi="Arial" w:cs="Arial"/>
          <w:color w:val="444444"/>
          <w:sz w:val="24"/>
          <w:szCs w:val="24"/>
        </w:rPr>
        <w:t xml:space="preserve"> vient de publier </w:t>
      </w:r>
      <w:r w:rsidR="00D331FE" w:rsidRPr="00D331FE">
        <w:rPr>
          <w:rFonts w:ascii="Arial" w:hAnsi="Arial" w:cs="Arial"/>
          <w:color w:val="444444"/>
          <w:sz w:val="24"/>
          <w:szCs w:val="24"/>
        </w:rPr>
        <w:t xml:space="preserve">aux éditions Yves Michel, </w:t>
      </w:r>
      <w:r w:rsidRPr="00D331FE">
        <w:rPr>
          <w:rFonts w:ascii="Arial" w:hAnsi="Arial" w:cs="Arial"/>
          <w:color w:val="444444"/>
          <w:sz w:val="24"/>
          <w:szCs w:val="24"/>
        </w:rPr>
        <w:t>le livre suivant </w:t>
      </w:r>
      <w:r w:rsidR="00D331FE" w:rsidRPr="00D331FE">
        <w:rPr>
          <w:rFonts w:ascii="Arial" w:hAnsi="Arial" w:cs="Arial"/>
          <w:b/>
          <w:color w:val="444444"/>
          <w:sz w:val="24"/>
          <w:szCs w:val="24"/>
        </w:rPr>
        <w:t>« </w:t>
      </w:r>
      <w:r w:rsidRPr="00D331FE">
        <w:rPr>
          <w:rFonts w:ascii="Arial" w:hAnsi="Arial" w:cs="Arial"/>
          <w:b/>
          <w:color w:val="444444"/>
          <w:sz w:val="24"/>
          <w:szCs w:val="24"/>
        </w:rPr>
        <w:t>EFFOND</w:t>
      </w:r>
      <w:r w:rsidR="00D331FE" w:rsidRPr="00D331FE">
        <w:rPr>
          <w:rFonts w:ascii="Arial" w:hAnsi="Arial" w:cs="Arial"/>
          <w:b/>
          <w:color w:val="444444"/>
          <w:sz w:val="24"/>
          <w:szCs w:val="24"/>
        </w:rPr>
        <w:t>REMENT : 20 SCÉNARIOS POSSIBLES </w:t>
      </w:r>
      <w:r w:rsidR="00D331FE" w:rsidRPr="00D331FE">
        <w:rPr>
          <w:rFonts w:ascii="Arial" w:hAnsi="Arial" w:cs="Arial"/>
          <w:color w:val="444444"/>
          <w:sz w:val="24"/>
          <w:szCs w:val="24"/>
        </w:rPr>
        <w:t xml:space="preserve">» avec un avant-propos de Pablo </w:t>
      </w:r>
      <w:proofErr w:type="spellStart"/>
      <w:r w:rsidR="00D331FE" w:rsidRPr="00D331FE">
        <w:rPr>
          <w:rFonts w:ascii="Arial" w:hAnsi="Arial" w:cs="Arial"/>
          <w:color w:val="444444"/>
          <w:sz w:val="24"/>
          <w:szCs w:val="24"/>
        </w:rPr>
        <w:t>Servigne</w:t>
      </w:r>
      <w:proofErr w:type="spellEnd"/>
      <w:r w:rsidR="00D331FE" w:rsidRPr="00D331FE">
        <w:rPr>
          <w:rFonts w:ascii="Arial" w:hAnsi="Arial" w:cs="Arial"/>
          <w:color w:val="444444"/>
          <w:sz w:val="24"/>
          <w:szCs w:val="24"/>
        </w:rPr>
        <w:t>.</w:t>
      </w:r>
    </w:p>
    <w:p w:rsidR="00A26DFE" w:rsidRPr="00D331FE" w:rsidRDefault="00A26DFE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4D69E3" w:rsidRDefault="0010148F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D69E3">
        <w:rPr>
          <w:rFonts w:ascii="Arial" w:hAnsi="Arial" w:cs="Arial"/>
          <w:b/>
          <w:iCs/>
          <w:color w:val="000000"/>
          <w:sz w:val="24"/>
          <w:szCs w:val="24"/>
        </w:rPr>
        <w:t xml:space="preserve">La </w:t>
      </w:r>
      <w:r w:rsidR="00A26DFE" w:rsidRPr="004D69E3">
        <w:rPr>
          <w:rFonts w:ascii="Arial" w:hAnsi="Arial" w:cs="Arial"/>
          <w:b/>
          <w:iCs/>
          <w:color w:val="000000"/>
          <w:sz w:val="24"/>
          <w:szCs w:val="24"/>
        </w:rPr>
        <w:t>rencontre</w:t>
      </w:r>
      <w:r w:rsidR="004D69E3" w:rsidRPr="004D69E3">
        <w:rPr>
          <w:rFonts w:ascii="Arial" w:hAnsi="Arial" w:cs="Arial"/>
          <w:b/>
          <w:iCs/>
          <w:color w:val="000000"/>
          <w:sz w:val="24"/>
          <w:szCs w:val="24"/>
        </w:rPr>
        <w:t xml:space="preserve"> avec le mouvement « Saccage 2024 »</w:t>
      </w:r>
      <w:r w:rsidR="004D69E3">
        <w:rPr>
          <w:rFonts w:ascii="Arial" w:hAnsi="Arial" w:cs="Arial"/>
          <w:iCs/>
          <w:color w:val="000000"/>
          <w:sz w:val="24"/>
          <w:szCs w:val="24"/>
        </w:rPr>
        <w:t xml:space="preserve"> *, sur le thème « La face cachée des JO »  devrait avoir lieu </w:t>
      </w:r>
      <w:r w:rsidR="00A26DFE" w:rsidRPr="00D331F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D69E3" w:rsidRPr="00D331FE">
        <w:rPr>
          <w:rFonts w:ascii="Arial" w:hAnsi="Arial" w:cs="Arial"/>
          <w:sz w:val="24"/>
          <w:szCs w:val="24"/>
          <w:shd w:val="clear" w:color="auto" w:fill="FFFFFF"/>
        </w:rPr>
        <w:t>à 16 heures le</w:t>
      </w:r>
      <w:r w:rsidR="004D69E3">
        <w:rPr>
          <w:rFonts w:ascii="Arial" w:hAnsi="Arial" w:cs="Arial"/>
          <w:sz w:val="24"/>
          <w:szCs w:val="24"/>
          <w:shd w:val="clear" w:color="auto" w:fill="FFFFFF"/>
        </w:rPr>
        <w:t xml:space="preserve"> samedi</w:t>
      </w:r>
      <w:r w:rsidR="004D69E3" w:rsidRPr="00D331FE">
        <w:rPr>
          <w:rFonts w:ascii="Arial" w:hAnsi="Arial" w:cs="Arial"/>
          <w:sz w:val="24"/>
          <w:szCs w:val="24"/>
          <w:shd w:val="clear" w:color="auto" w:fill="FFFFFF"/>
        </w:rPr>
        <w:t xml:space="preserve"> 25 mai ou le </w:t>
      </w:r>
      <w:r w:rsidR="004D69E3">
        <w:rPr>
          <w:rFonts w:ascii="Arial" w:hAnsi="Arial" w:cs="Arial"/>
          <w:sz w:val="24"/>
          <w:szCs w:val="24"/>
          <w:shd w:val="clear" w:color="auto" w:fill="FFFFFF"/>
        </w:rPr>
        <w:t xml:space="preserve">samedi </w:t>
      </w:r>
      <w:r w:rsidR="004D69E3" w:rsidRPr="00D331F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4D69E3" w:rsidRPr="00D331F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er</w:t>
      </w:r>
      <w:r w:rsidR="004D69E3" w:rsidRPr="00D331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D69E3">
        <w:rPr>
          <w:rFonts w:ascii="Arial" w:hAnsi="Arial" w:cs="Arial"/>
          <w:sz w:val="24"/>
          <w:szCs w:val="24"/>
          <w:shd w:val="clear" w:color="auto" w:fill="FFFFFF"/>
        </w:rPr>
        <w:t>juin.</w:t>
      </w:r>
    </w:p>
    <w:p w:rsidR="004D69E3" w:rsidRDefault="004D69E3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26DFE" w:rsidRPr="004D69E3" w:rsidRDefault="004D69E3" w:rsidP="00A26DFE">
      <w:pPr>
        <w:pStyle w:val="LO-Normal"/>
        <w:pBdr>
          <w:bottom w:val="single" w:sz="6" w:space="16" w:color="CCCCCC"/>
        </w:pBd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* </w:t>
      </w:r>
      <w:r>
        <w:rPr>
          <w:rFonts w:ascii="Arial" w:hAnsi="Arial" w:cs="Arial"/>
          <w:iCs/>
          <w:color w:val="000000"/>
          <w:sz w:val="24"/>
          <w:szCs w:val="24"/>
        </w:rPr>
        <w:t>M</w:t>
      </w:r>
      <w:r w:rsidR="00A26DFE" w:rsidRPr="00D331FE">
        <w:rPr>
          <w:rFonts w:ascii="Arial" w:hAnsi="Arial" w:cs="Arial"/>
          <w:iCs/>
          <w:color w:val="000000"/>
          <w:sz w:val="24"/>
          <w:szCs w:val="24"/>
        </w:rPr>
        <w:t>ouvement de résistance face aux saccages écologiques et soci</w:t>
      </w:r>
      <w:r>
        <w:rPr>
          <w:rFonts w:ascii="Arial" w:hAnsi="Arial" w:cs="Arial"/>
          <w:iCs/>
          <w:color w:val="000000"/>
          <w:sz w:val="24"/>
          <w:szCs w:val="24"/>
        </w:rPr>
        <w:t>aux provoqués par l’organisation des jeux olympiques.</w:t>
      </w:r>
    </w:p>
    <w:p w:rsidR="0010148F" w:rsidRDefault="0010148F" w:rsidP="0010148F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uppressAutoHyphens w:val="0"/>
        <w:spacing w:after="0" w:line="240" w:lineRule="auto"/>
        <w:textAlignment w:val="auto"/>
        <w:rPr>
          <w:rFonts w:ascii="Arial" w:hAnsi="Arial" w:cs="Arial"/>
          <w:b/>
          <w:color w:val="C00000"/>
          <w:sz w:val="28"/>
          <w:szCs w:val="28"/>
        </w:rPr>
      </w:pPr>
    </w:p>
    <w:p w:rsidR="001A69D4" w:rsidRDefault="004776DF" w:rsidP="0010148F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uppressAutoHyphens w:val="0"/>
        <w:spacing w:after="0" w:line="240" w:lineRule="auto"/>
        <w:textAlignment w:val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Le prochain CA</w:t>
      </w:r>
      <w:r w:rsidR="0010148F">
        <w:rPr>
          <w:rFonts w:ascii="Arial" w:hAnsi="Arial" w:cs="Arial"/>
          <w:b/>
          <w:color w:val="C00000"/>
          <w:sz w:val="28"/>
          <w:szCs w:val="28"/>
        </w:rPr>
        <w:t>,</w:t>
      </w:r>
      <w:r w:rsidRPr="00E163DF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46500B">
        <w:rPr>
          <w:rFonts w:ascii="Arial" w:hAnsi="Arial" w:cs="Arial"/>
          <w:b/>
          <w:color w:val="C00000"/>
          <w:sz w:val="28"/>
          <w:szCs w:val="28"/>
        </w:rPr>
        <w:t>ouvert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à tous</w:t>
      </w:r>
      <w:r w:rsidR="0010148F">
        <w:rPr>
          <w:rFonts w:ascii="Arial" w:hAnsi="Arial" w:cs="Arial"/>
          <w:b/>
          <w:color w:val="C00000"/>
          <w:sz w:val="28"/>
          <w:szCs w:val="28"/>
        </w:rPr>
        <w:t>,</w:t>
      </w:r>
      <w:r>
        <w:rPr>
          <w:rFonts w:ascii="Arial" w:hAnsi="Arial" w:cs="Arial"/>
          <w:b/>
          <w:color w:val="C00000"/>
          <w:sz w:val="28"/>
          <w:szCs w:val="28"/>
        </w:rPr>
        <w:t> aura lieu le jeudi 11 avril à 18 heures à la maison des associations de Périgueux</w:t>
      </w:r>
      <w:r w:rsidR="0010148F">
        <w:rPr>
          <w:rFonts w:ascii="Arial" w:hAnsi="Arial" w:cs="Arial"/>
          <w:b/>
          <w:color w:val="C00000"/>
          <w:sz w:val="28"/>
          <w:szCs w:val="28"/>
        </w:rPr>
        <w:t xml:space="preserve"> : il sera consacré en grande partie à l’examen collectif du </w:t>
      </w:r>
      <w:r w:rsidR="001A69D4">
        <w:rPr>
          <w:rFonts w:ascii="Arial" w:hAnsi="Arial" w:cs="Arial"/>
          <w:b/>
          <w:color w:val="C00000"/>
          <w:sz w:val="28"/>
          <w:szCs w:val="28"/>
        </w:rPr>
        <w:t>questionnaire</w:t>
      </w:r>
      <w:r w:rsidR="0010148F">
        <w:rPr>
          <w:rFonts w:ascii="Arial" w:hAnsi="Arial" w:cs="Arial"/>
          <w:b/>
          <w:color w:val="C00000"/>
          <w:sz w:val="28"/>
          <w:szCs w:val="28"/>
        </w:rPr>
        <w:t xml:space="preserve"> évoqué plus haut</w:t>
      </w:r>
    </w:p>
    <w:p w:rsidR="0010148F" w:rsidRDefault="0010148F" w:rsidP="0010148F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uppressAutoHyphens w:val="0"/>
        <w:spacing w:after="0" w:line="240" w:lineRule="auto"/>
        <w:textAlignment w:val="auto"/>
        <w:rPr>
          <w:rFonts w:ascii="Arial" w:hAnsi="Arial" w:cs="Arial"/>
          <w:b/>
          <w:color w:val="C00000"/>
          <w:sz w:val="28"/>
          <w:szCs w:val="28"/>
        </w:rPr>
      </w:pPr>
    </w:p>
    <w:p w:rsidR="00CF017D" w:rsidRDefault="00CF017D">
      <w:pPr>
        <w:pStyle w:val="LO-Normal"/>
        <w:suppressAutoHyphens w:val="0"/>
        <w:spacing w:after="0" w:line="240" w:lineRule="auto"/>
        <w:textAlignment w:val="auto"/>
        <w:rPr>
          <w:rFonts w:ascii="Arial" w:hAnsi="Arial" w:cs="Arial"/>
        </w:rPr>
      </w:pPr>
    </w:p>
    <w:p w:rsidR="0010148F" w:rsidRDefault="001A69D4" w:rsidP="002773A3">
      <w:pPr>
        <w:rPr>
          <w:rFonts w:ascii="Arial" w:hAnsi="Arial" w:cs="Arial"/>
          <w:b/>
          <w:color w:val="444444"/>
          <w:sz w:val="24"/>
          <w:szCs w:val="24"/>
        </w:rPr>
      </w:pPr>
      <w:r w:rsidRPr="0010148F">
        <w:rPr>
          <w:rFonts w:ascii="Arial" w:hAnsi="Arial" w:cs="Arial"/>
          <w:b/>
          <w:color w:val="444444"/>
          <w:sz w:val="24"/>
          <w:szCs w:val="24"/>
        </w:rPr>
        <w:t>PS : le CA suivant devrait se tenir le jeudi 16 mai à 17</w:t>
      </w:r>
      <w:r w:rsidR="0010148F" w:rsidRPr="0010148F">
        <w:rPr>
          <w:rFonts w:ascii="Arial" w:hAnsi="Arial" w:cs="Arial"/>
          <w:b/>
          <w:color w:val="444444"/>
          <w:sz w:val="24"/>
          <w:szCs w:val="24"/>
        </w:rPr>
        <w:t>h30 avant la projection du film « L’océan vu du cœur »</w:t>
      </w:r>
    </w:p>
    <w:p w:rsidR="00B33D05" w:rsidRDefault="00B33D05" w:rsidP="002773A3">
      <w:pPr>
        <w:pStyle w:val="LO-Normal"/>
        <w:suppressAutoHyphens w:val="0"/>
        <w:spacing w:after="0" w:line="240" w:lineRule="auto"/>
        <w:textAlignment w:val="auto"/>
        <w:rPr>
          <w:rFonts w:ascii="Arial" w:hAnsi="Arial" w:cs="Arial"/>
        </w:rPr>
      </w:pPr>
    </w:p>
    <w:sectPr w:rsidR="00B33D05">
      <w:pgSz w:w="11906" w:h="16838"/>
      <w:pgMar w:top="851" w:right="1133" w:bottom="851" w:left="1417" w:header="0" w:footer="0" w:gutter="0"/>
      <w:cols w:space="720"/>
      <w:formProt w:val="0"/>
      <w:docGrid w:linePitch="600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AkkuratStd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193"/>
    <w:multiLevelType w:val="hybridMultilevel"/>
    <w:tmpl w:val="7AB4B75A"/>
    <w:lvl w:ilvl="0" w:tplc="EE0C0A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E53"/>
    <w:multiLevelType w:val="multilevel"/>
    <w:tmpl w:val="2F94B7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64ED9"/>
    <w:multiLevelType w:val="multilevel"/>
    <w:tmpl w:val="34DE753C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7720AF"/>
    <w:multiLevelType w:val="hybridMultilevel"/>
    <w:tmpl w:val="5F46566C"/>
    <w:lvl w:ilvl="0" w:tplc="1BAABD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96263"/>
    <w:multiLevelType w:val="hybridMultilevel"/>
    <w:tmpl w:val="2F067694"/>
    <w:lvl w:ilvl="0" w:tplc="54D618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D"/>
    <w:rsid w:val="00052489"/>
    <w:rsid w:val="000E141D"/>
    <w:rsid w:val="0010148F"/>
    <w:rsid w:val="0012283C"/>
    <w:rsid w:val="0019636E"/>
    <w:rsid w:val="001A69D4"/>
    <w:rsid w:val="001B5429"/>
    <w:rsid w:val="001C745B"/>
    <w:rsid w:val="002166F7"/>
    <w:rsid w:val="002773A3"/>
    <w:rsid w:val="00286D79"/>
    <w:rsid w:val="002A2FC5"/>
    <w:rsid w:val="004776DF"/>
    <w:rsid w:val="004D69E3"/>
    <w:rsid w:val="005E0DD1"/>
    <w:rsid w:val="006D13B9"/>
    <w:rsid w:val="006F77F1"/>
    <w:rsid w:val="007374C5"/>
    <w:rsid w:val="0089588E"/>
    <w:rsid w:val="008E5C89"/>
    <w:rsid w:val="009D3426"/>
    <w:rsid w:val="00A26DFE"/>
    <w:rsid w:val="00B33D05"/>
    <w:rsid w:val="00BE09F6"/>
    <w:rsid w:val="00CC4B97"/>
    <w:rsid w:val="00CF017D"/>
    <w:rsid w:val="00D331FE"/>
    <w:rsid w:val="00D43266"/>
    <w:rsid w:val="00DE2BF2"/>
    <w:rsid w:val="00DE55D8"/>
    <w:rsid w:val="00EC2F25"/>
    <w:rsid w:val="00EE3B80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5ACDF-3112-4CD4-9DAB-50DBCD29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  <w:textAlignment w:val="baseline"/>
    </w:pPr>
  </w:style>
  <w:style w:type="paragraph" w:styleId="Titre1">
    <w:name w:val="heading 1"/>
    <w:basedOn w:val="LO-Normal"/>
    <w:qFormat/>
    <w:pPr>
      <w:numPr>
        <w:numId w:val="1"/>
      </w:numPr>
      <w:spacing w:before="100" w:after="100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DA7276"/>
    <w:rPr>
      <w:color w:val="0000FF"/>
      <w:u w:val="single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Titre1Car">
    <w:name w:val="Titre 1 Car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styleId="lev">
    <w:name w:val="Strong"/>
    <w:uiPriority w:val="22"/>
    <w:qFormat/>
    <w:rPr>
      <w:b/>
      <w:bCs/>
    </w:rPr>
  </w:style>
  <w:style w:type="character" w:customStyle="1" w:styleId="Titre3Car">
    <w:name w:val="Titre 3 Car"/>
    <w:qFormat/>
    <w:rPr>
      <w:rFonts w:ascii="Cambria" w:eastAsia="Times New Roman" w:hAnsi="Cambria" w:cs="Times New Roman"/>
      <w:b/>
      <w:bCs/>
      <w:color w:val="4F81BD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ttr26">
    <w:name w:val="tt_r26"/>
    <w:basedOn w:val="Policepardfaut"/>
    <w:qFormat/>
  </w:style>
  <w:style w:type="character" w:customStyle="1" w:styleId="LienInternetvisit">
    <w:name w:val="Lien Internet visité"/>
    <w:basedOn w:val="Policepardfaut"/>
    <w:uiPriority w:val="99"/>
    <w:semiHidden/>
    <w:unhideWhenUsed/>
    <w:rsid w:val="00B769C6"/>
    <w:rPr>
      <w:color w:val="954F72" w:themeColor="followedHyperlink"/>
      <w:u w:val="single"/>
    </w:rPr>
  </w:style>
  <w:style w:type="character" w:customStyle="1" w:styleId="Titre2Car">
    <w:name w:val="Titre 2 Car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rayon">
    <w:name w:val="crayon"/>
    <w:basedOn w:val="Policepardfaut"/>
    <w:qFormat/>
  </w:style>
  <w:style w:type="character" w:customStyle="1" w:styleId="authors">
    <w:name w:val="authors"/>
    <w:basedOn w:val="Policepardfaut"/>
    <w:qFormat/>
  </w:style>
  <w:style w:type="character" w:customStyle="1" w:styleId="sep">
    <w:name w:val="sep"/>
    <w:basedOn w:val="Policepardfaut"/>
    <w:qFormat/>
  </w:style>
  <w:style w:type="character" w:customStyle="1" w:styleId="vcard">
    <w:name w:val="vcard"/>
    <w:basedOn w:val="Policepardfaut"/>
    <w:qFormat/>
  </w:style>
  <w:style w:type="character" w:customStyle="1" w:styleId="tags2">
    <w:name w:val="tags2"/>
    <w:basedOn w:val="Policepardfaut"/>
    <w:qFormat/>
  </w:style>
  <w:style w:type="character" w:customStyle="1" w:styleId="intitule2">
    <w:name w:val="intitule2"/>
    <w:basedOn w:val="Policepardfaut"/>
    <w:qFormat/>
  </w:style>
  <w:style w:type="character" w:customStyle="1" w:styleId="listetags">
    <w:name w:val="liste_tags"/>
    <w:basedOn w:val="Policepardfaut"/>
    <w:qFormat/>
  </w:style>
  <w:style w:type="character" w:customStyle="1" w:styleId="citecrochet1">
    <w:name w:val="cite_crochet1"/>
    <w:basedOn w:val="Policepardfaut"/>
    <w:qFormat/>
    <w:rPr>
      <w:vanish/>
    </w:rPr>
  </w:style>
  <w:style w:type="character" w:customStyle="1" w:styleId="textexposedshow">
    <w:name w:val="textexposedshow"/>
    <w:basedOn w:val="Policepardfaut"/>
    <w:qFormat/>
  </w:style>
  <w:style w:type="character" w:customStyle="1" w:styleId="redi1">
    <w:name w:val="redi1"/>
    <w:basedOn w:val="Policepardfaut"/>
    <w:qFormat/>
    <w:rPr>
      <w:color w:val="9D273D"/>
    </w:rPr>
  </w:style>
  <w:style w:type="character" w:customStyle="1" w:styleId="citation">
    <w:name w:val="citation"/>
    <w:basedOn w:val="Policepardfaut"/>
    <w:qFormat/>
  </w:style>
  <w:style w:type="character" w:customStyle="1" w:styleId="mw-headline">
    <w:name w:val="mw-headline"/>
    <w:basedOn w:val="Policepardfaut"/>
    <w:qFormat/>
  </w:style>
  <w:style w:type="character" w:customStyle="1" w:styleId="mw-editsection">
    <w:name w:val="mw-editsection"/>
    <w:basedOn w:val="Policepardfaut"/>
    <w:qFormat/>
  </w:style>
  <w:style w:type="character" w:customStyle="1" w:styleId="mw-editsection-bracket">
    <w:name w:val="mw-editsection-bracket"/>
    <w:basedOn w:val="Policepardfaut"/>
    <w:qFormat/>
  </w:style>
  <w:style w:type="character" w:customStyle="1" w:styleId="mw-editsection-divider">
    <w:name w:val="mw-editsection-divider"/>
    <w:basedOn w:val="Policepardfaut"/>
    <w:qFormat/>
  </w:style>
  <w:style w:type="character" w:customStyle="1" w:styleId="ox-7bba3fb943-gmail-m6234822363638324052gmail-hascaption">
    <w:name w:val="ox-7bba3fb943-gmail-m_6234822363638324052gmail-hascaption"/>
    <w:basedOn w:val="Policepardfaut"/>
    <w:qFormat/>
  </w:style>
  <w:style w:type="character" w:customStyle="1" w:styleId="ox-e387415c41-ox-f2d00e86fa-ox-b0ebe379fb-gmail-m-8232412411920795369gmail-m-5349438905103581197gmail-m-7563807210131811041gmail-m8816735081518532420gmail-m3097585856385372491gmail-m-3572483015951924871gmail-m-3682921771205897012gmail-m641693212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Policepardfaut"/>
    <w:qFormat/>
  </w:style>
  <w:style w:type="character" w:customStyle="1" w:styleId="Titre4Car">
    <w:name w:val="Titre 4 Car"/>
    <w:basedOn w:val="Policepardfaut"/>
    <w:qFormat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caps1">
    <w:name w:val="caps1"/>
    <w:basedOn w:val="Policepardfaut"/>
    <w:qFormat/>
    <w:rPr>
      <w:smallCaps/>
    </w:rPr>
  </w:style>
  <w:style w:type="character" w:customStyle="1" w:styleId="ox-08535ac5b2-chevron">
    <w:name w:val="ox-08535ac5b2-chevron"/>
    <w:basedOn w:val="Policepardfaut"/>
    <w:qFormat/>
  </w:style>
  <w:style w:type="character" w:customStyle="1" w:styleId="ox-7ac6ae31ea-chevron">
    <w:name w:val="ox-7ac6ae31ea-chevron"/>
    <w:basedOn w:val="Policepardfaut"/>
    <w:qFormat/>
  </w:style>
  <w:style w:type="character" w:customStyle="1" w:styleId="yzlgbd">
    <w:name w:val="yzlgbd"/>
    <w:basedOn w:val="Policepardfaut"/>
    <w:qFormat/>
  </w:style>
  <w:style w:type="character" w:customStyle="1" w:styleId="w8qarf">
    <w:name w:val="w8qarf"/>
    <w:basedOn w:val="Policepardfaut"/>
    <w:qFormat/>
  </w:style>
  <w:style w:type="character" w:customStyle="1" w:styleId="lrzxr">
    <w:name w:val="lrzxr"/>
    <w:basedOn w:val="Policepardfaut"/>
    <w:qFormat/>
  </w:style>
  <w:style w:type="character" w:customStyle="1" w:styleId="ox-4833bdc6dd-chevron">
    <w:name w:val="ox-4833bdc6dd-chevron"/>
    <w:basedOn w:val="Policepardfaut"/>
    <w:qFormat/>
  </w:style>
  <w:style w:type="character" w:customStyle="1" w:styleId="auteurs">
    <w:name w:val="auteurs"/>
    <w:basedOn w:val="Policepardfaut"/>
    <w:qFormat/>
  </w:style>
  <w:style w:type="character" w:customStyle="1" w:styleId="divider3">
    <w:name w:val="divider3"/>
    <w:basedOn w:val="Policepardfaut"/>
    <w:qFormat/>
  </w:style>
  <w:style w:type="character" w:customStyle="1" w:styleId="spacer">
    <w:name w:val="spacer"/>
    <w:basedOn w:val="Policepardfaut"/>
    <w:qFormat/>
  </w:style>
  <w:style w:type="character" w:customStyle="1" w:styleId="ligth">
    <w:name w:val="ligth"/>
    <w:basedOn w:val="Policepardfaut"/>
    <w:qFormat/>
  </w:style>
  <w:style w:type="character" w:customStyle="1" w:styleId="fhaccessibility-el">
    <w:name w:val="fh_accessibility-el"/>
    <w:basedOn w:val="Policepardfaut"/>
    <w:qFormat/>
  </w:style>
  <w:style w:type="character" w:styleId="Emphaseple">
    <w:name w:val="Subtle Emphasis"/>
    <w:basedOn w:val="Policepardfaut"/>
    <w:qFormat/>
    <w:rPr>
      <w:i/>
      <w:iCs/>
      <w:color w:val="808080"/>
    </w:rPr>
  </w:style>
  <w:style w:type="character" w:customStyle="1" w:styleId="z-HautduformulaireCar">
    <w:name w:val="z-Haut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customStyle="1" w:styleId="bold">
    <w:name w:val="bold"/>
    <w:basedOn w:val="Policepardfaut"/>
    <w:qFormat/>
  </w:style>
  <w:style w:type="character" w:customStyle="1" w:styleId="z-BasduformulaireCar">
    <w:name w:val="z-Bas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customStyle="1" w:styleId="ox-a3d50099e1-chevron">
    <w:name w:val="ox-a3d50099e1-chevron"/>
    <w:basedOn w:val="Policepardfaut"/>
    <w:qFormat/>
  </w:style>
  <w:style w:type="character" w:customStyle="1" w:styleId="ox-ec6362790e-chevron">
    <w:name w:val="ox-ec6362790e-chevron"/>
    <w:basedOn w:val="Policepardfaut"/>
    <w:qFormat/>
  </w:style>
  <w:style w:type="character" w:customStyle="1" w:styleId="divider">
    <w:name w:val="divider"/>
    <w:basedOn w:val="Policepardfaut"/>
    <w:qFormat/>
  </w:style>
  <w:style w:type="character" w:customStyle="1" w:styleId="on">
    <w:name w:val="on"/>
    <w:basedOn w:val="Policepardfaut"/>
    <w:qFormat/>
  </w:style>
  <w:style w:type="character" w:customStyle="1" w:styleId="by-label">
    <w:name w:val="by-label"/>
    <w:basedOn w:val="Policepardfaut"/>
    <w:qFormat/>
  </w:style>
  <w:style w:type="character" w:customStyle="1" w:styleId="with-label">
    <w:name w:val="with-label"/>
    <w:basedOn w:val="Policepardfaut"/>
    <w:qFormat/>
  </w:style>
  <w:style w:type="character" w:customStyle="1" w:styleId="io-ox-label">
    <w:name w:val="io-ox-label"/>
    <w:basedOn w:val="Policepardfaut"/>
    <w:qFormat/>
  </w:style>
  <w:style w:type="character" w:customStyle="1" w:styleId="pull-right">
    <w:name w:val="pull-right"/>
    <w:basedOn w:val="Policepardfaut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En-tteCar">
    <w:name w:val="En-tête Car"/>
    <w:basedOn w:val="Policepardfaut"/>
    <w:link w:val="En-tte"/>
    <w:uiPriority w:val="99"/>
    <w:qFormat/>
    <w:rsid w:val="00FE11B5"/>
  </w:style>
  <w:style w:type="character" w:customStyle="1" w:styleId="PieddepageCar">
    <w:name w:val="Pied de page Car"/>
    <w:basedOn w:val="Policepardfaut"/>
    <w:link w:val="Pieddepage"/>
    <w:uiPriority w:val="99"/>
    <w:qFormat/>
    <w:rsid w:val="00FE11B5"/>
  </w:style>
  <w:style w:type="character" w:customStyle="1" w:styleId="nowrap">
    <w:name w:val="nowrap"/>
    <w:basedOn w:val="Policepardfaut"/>
    <w:qFormat/>
    <w:rsid w:val="003B0876"/>
  </w:style>
  <w:style w:type="character" w:customStyle="1" w:styleId="ouvrage">
    <w:name w:val="ouvrage"/>
    <w:basedOn w:val="Policepardfaut"/>
    <w:qFormat/>
    <w:rsid w:val="003B0876"/>
  </w:style>
  <w:style w:type="character" w:styleId="CitationHTML">
    <w:name w:val="HTML Cite"/>
    <w:basedOn w:val="Policepardfaut"/>
    <w:uiPriority w:val="99"/>
    <w:semiHidden/>
    <w:unhideWhenUsed/>
    <w:qFormat/>
    <w:rsid w:val="003B0876"/>
    <w:rPr>
      <w:i/>
      <w:iCs/>
    </w:rPr>
  </w:style>
  <w:style w:type="character" w:customStyle="1" w:styleId="ox-6a87c2d32e-object">
    <w:name w:val="ox-6a87c2d32e-object"/>
    <w:basedOn w:val="Policepardfaut"/>
    <w:qFormat/>
    <w:rsid w:val="00DF7F4C"/>
  </w:style>
  <w:style w:type="character" w:customStyle="1" w:styleId="ox-24dbd94074-chevron">
    <w:name w:val="ox-24dbd94074-chevron"/>
    <w:basedOn w:val="Policepardfaut"/>
    <w:qFormat/>
    <w:rsid w:val="00580F87"/>
  </w:style>
  <w:style w:type="character" w:customStyle="1" w:styleId="tags">
    <w:name w:val="tags"/>
    <w:basedOn w:val="Policepardfaut"/>
    <w:qFormat/>
    <w:rsid w:val="004A6261"/>
  </w:style>
  <w:style w:type="character" w:customStyle="1" w:styleId="intitule">
    <w:name w:val="intitule"/>
    <w:basedOn w:val="Policepardfaut"/>
    <w:qFormat/>
    <w:rsid w:val="004A6261"/>
  </w:style>
  <w:style w:type="character" w:customStyle="1" w:styleId="marron">
    <w:name w:val="marron"/>
    <w:basedOn w:val="Policepardfaut"/>
    <w:qFormat/>
    <w:rsid w:val="004E604E"/>
  </w:style>
  <w:style w:type="character" w:customStyle="1" w:styleId="ox-0a0f1d61ef-object">
    <w:name w:val="ox-0a0f1d61ef-object"/>
    <w:basedOn w:val="Policepardfaut"/>
    <w:qFormat/>
    <w:rsid w:val="001A0D3B"/>
  </w:style>
  <w:style w:type="character" w:customStyle="1" w:styleId="light">
    <w:name w:val="light"/>
    <w:basedOn w:val="Policepardfaut"/>
    <w:qFormat/>
    <w:rsid w:val="00380D12"/>
  </w:style>
  <w:style w:type="character" w:customStyle="1" w:styleId="ox-e13b680a39-ox-130e519df5-gmaildefault">
    <w:name w:val="ox-e13b680a39-ox-130e519df5-gmail_default"/>
    <w:basedOn w:val="Policepardfaut"/>
    <w:qFormat/>
    <w:rsid w:val="004577B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200" w:line="276" w:lineRule="auto"/>
      <w:textAlignment w:val="baseline"/>
    </w:pPr>
    <w:rPr>
      <w:sz w:val="22"/>
      <w:szCs w:val="22"/>
    </w:rPr>
  </w:style>
  <w:style w:type="paragraph" w:styleId="Paragraphedeliste">
    <w:name w:val="List Paragraph"/>
    <w:basedOn w:val="LO-Normal"/>
    <w:uiPriority w:val="34"/>
    <w:qFormat/>
    <w:pPr>
      <w:ind w:left="720"/>
    </w:pPr>
  </w:style>
  <w:style w:type="paragraph" w:styleId="NormalWeb">
    <w:name w:val="Normal (Web)"/>
    <w:basedOn w:val="LO-Normal"/>
    <w:uiPriority w:val="99"/>
    <w:qFormat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LO-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ettrine">
    <w:name w:val="lettrine"/>
    <w:basedOn w:val="LO-Normal"/>
    <w:qFormat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l-col">
    <w:name w:val="l-col"/>
    <w:basedOn w:val="LO-Normal"/>
    <w:qFormat/>
    <w:pPr>
      <w:suppressAutoHyphens w:val="0"/>
      <w:spacing w:before="240" w:after="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ox-4e26ec2027-ydp3220cd1yiv8522652211msonormal">
    <w:name w:val="ox-4e26ec2027-ydp3220cd1yiv8522652211msonormal"/>
    <w:basedOn w:val="LO-Normal"/>
    <w:qFormat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publication1">
    <w:name w:val="publication1"/>
    <w:basedOn w:val="LO-Normal"/>
    <w:qFormat/>
    <w:pPr>
      <w:suppressAutoHyphens w:val="0"/>
      <w:spacing w:after="100" w:line="285" w:lineRule="atLeast"/>
      <w:textAlignment w:val="auto"/>
    </w:pPr>
    <w:rPr>
      <w:rFonts w:ascii="AkkuratStd" w:hAnsi="AkkuratStd"/>
      <w:vanish/>
      <w:color w:val="000000"/>
      <w:sz w:val="23"/>
      <w:szCs w:val="23"/>
    </w:rPr>
  </w:style>
  <w:style w:type="paragraph" w:customStyle="1" w:styleId="ox-31a748930c-msonormal">
    <w:name w:val="ox-31a748930c-msonormal"/>
    <w:basedOn w:val="LO-Normal"/>
    <w:qFormat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z-Hautduformulaire">
    <w:name w:val="HTML Top of Form"/>
    <w:basedOn w:val="LO-Normal"/>
    <w:next w:val="LO-Normal"/>
    <w:qFormat/>
    <w:pPr>
      <w:pBdr>
        <w:bottom w:val="single" w:sz="6" w:space="1" w:color="000000"/>
      </w:pBdr>
      <w:suppressAutoHyphens w:val="0"/>
      <w:spacing w:after="0"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customStyle="1" w:styleId="popininscriptnl--subtitle">
    <w:name w:val="popininscriptnl--subtitle"/>
    <w:basedOn w:val="LO-Normal"/>
    <w:qFormat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z-Basduformulaire">
    <w:name w:val="HTML Bottom of Form"/>
    <w:basedOn w:val="LO-Normal"/>
    <w:next w:val="LO-Normal"/>
    <w:qFormat/>
    <w:pPr>
      <w:pBdr>
        <w:top w:val="single" w:sz="6" w:space="1" w:color="000000"/>
      </w:pBdr>
      <w:suppressAutoHyphens w:val="0"/>
      <w:spacing w:after="0"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customStyle="1" w:styleId="ox-0525906c43-text-build-content">
    <w:name w:val="ox-0525906c43-text-build-content"/>
    <w:basedOn w:val="LO-Normal"/>
    <w:qFormat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articledesc">
    <w:name w:val="article__desc"/>
    <w:basedOn w:val="LO-Normal"/>
    <w:qFormat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suppressAutoHyphens w:val="0"/>
    </w:pPr>
    <w:rPr>
      <w:rFonts w:cs="Calibri"/>
      <w:color w:val="000000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FE11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E11B5"/>
    <w:pPr>
      <w:tabs>
        <w:tab w:val="center" w:pos="4536"/>
        <w:tab w:val="right" w:pos="9072"/>
      </w:tabs>
    </w:pPr>
  </w:style>
  <w:style w:type="paragraph" w:customStyle="1" w:styleId="ox-15ddbf55c3-msonormal">
    <w:name w:val="ox-15ddbf55c3-msonormal"/>
    <w:basedOn w:val="Normal"/>
    <w:qFormat/>
    <w:rsid w:val="00DF7F4C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ox-d258154fa8-msonormal">
    <w:name w:val="ox-d258154fa8-msonormal"/>
    <w:basedOn w:val="Normal"/>
    <w:qFormat/>
    <w:rsid w:val="001A0D3B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ox-2c788b2f4f-msonormal">
    <w:name w:val="ox-2c788b2f4f-msonormal"/>
    <w:basedOn w:val="Normal"/>
    <w:qFormat/>
    <w:rsid w:val="001A0D3B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newsheadingtopintro">
    <w:name w:val="news__heading__top__intro"/>
    <w:basedOn w:val="Normal"/>
    <w:qFormat/>
    <w:rsid w:val="003C1780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rticleparagraph">
    <w:name w:val="article__paragraph"/>
    <w:basedOn w:val="Normal"/>
    <w:qFormat/>
    <w:rsid w:val="003C1780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ox-cd5bb55796-msonormal">
    <w:name w:val="ox-cd5bb55796-msonormal"/>
    <w:basedOn w:val="Normal"/>
    <w:qFormat/>
    <w:rsid w:val="00C66EBC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ox-e6d8651b30-msonormal">
    <w:name w:val="ox-e6d8651b30-msonormal"/>
    <w:basedOn w:val="Normal"/>
    <w:qFormat/>
    <w:rsid w:val="00C66EBC"/>
    <w:pPr>
      <w:spacing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43266"/>
    <w:rPr>
      <w:color w:val="0000FF"/>
      <w:u w:val="single"/>
    </w:rPr>
  </w:style>
  <w:style w:type="paragraph" w:customStyle="1" w:styleId="ox-8ffac96a81-msonormal">
    <w:name w:val="ox-8ffac96a81-msonormal"/>
    <w:basedOn w:val="Normal"/>
    <w:rsid w:val="00B33D05"/>
    <w:pPr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37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.attac.org/attac24/" TargetMode="External"/><Relationship Id="rId13" Type="http://schemas.openxmlformats.org/officeDocument/2006/relationships/hyperlink" Target="https://adherez.attac.org/civicrm/mailing/url?u=27936&amp;qid=27167021" TargetMode="External"/><Relationship Id="rId18" Type="http://schemas.openxmlformats.org/officeDocument/2006/relationships/hyperlink" Target="https://sosforetdordogne.fr/event/gerer-les-forets-a-lheure-du-changement-climatique-le-travail-en-question" TargetMode="External"/><Relationship Id="rId3" Type="http://schemas.openxmlformats.org/officeDocument/2006/relationships/styles" Target="styles.xml"/><Relationship Id="rId7" Type="http://schemas.openxmlformats.org/officeDocument/2006/relationships/hyperlink" Target="mailto:perigueux@attac.org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adherez.attac.org/civicrm/mailing/url?u=28249&amp;qid=275235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herez.attac.org/civicrm/mailing/url?u=28247&amp;qid=275235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dherez.attac.org/civicrm/mailing/url?u=27935&amp;qid=27167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herez.attac.org/civicrm/mailing/url?u=28248&amp;qid=27523541" TargetMode="External"/><Relationship Id="rId10" Type="http://schemas.openxmlformats.org/officeDocument/2006/relationships/hyperlink" Target="mailto:assocld24psp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ttac.perigueux.nontron" TargetMode="External"/><Relationship Id="rId14" Type="http://schemas.openxmlformats.org/officeDocument/2006/relationships/hyperlink" Target="https://france.attac.org/nos-publications/notes-et-rapports/article/note-60-milliards-pour-les-urgences-ecologiques-sociales-les-6-propositions?pk_campaign=Infolettre-3708&amp;pk_kwd=france-attac-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6646-9DA1-4FDE-8799-08ACA99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1667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</dc:creator>
  <dc:description/>
  <cp:lastModifiedBy>Utilisateur</cp:lastModifiedBy>
  <cp:revision>26</cp:revision>
  <cp:lastPrinted>2020-06-30T09:34:00Z</cp:lastPrinted>
  <dcterms:created xsi:type="dcterms:W3CDTF">2024-01-13T22:45:00Z</dcterms:created>
  <dcterms:modified xsi:type="dcterms:W3CDTF">2024-03-21T18:41:00Z</dcterms:modified>
  <dc:language>fr-FR</dc:language>
</cp:coreProperties>
</file>