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tblInd w:w="7" w:type="dxa"/>
        <w:tblLayout w:type="fixed"/>
        <w:tblCellMar>
          <w:top w:w="75" w:type="dxa"/>
          <w:left w:w="75" w:type="dxa"/>
          <w:bottom w:w="75" w:type="dxa"/>
          <w:right w:w="75" w:type="dxa"/>
        </w:tblCellMar>
        <w:tblLook w:val="0000" w:firstRow="0" w:lastRow="0" w:firstColumn="0" w:lastColumn="0" w:noHBand="0" w:noVBand="0"/>
      </w:tblPr>
      <w:tblGrid>
        <w:gridCol w:w="1628"/>
        <w:gridCol w:w="5486"/>
        <w:gridCol w:w="170"/>
        <w:gridCol w:w="1879"/>
      </w:tblGrid>
      <w:tr w:rsidR="00397C7F" w14:paraId="567AE653" w14:textId="77777777">
        <w:trPr>
          <w:trHeight w:val="1727"/>
        </w:trPr>
        <w:tc>
          <w:tcPr>
            <w:tcW w:w="1628" w:type="dxa"/>
            <w:tcBorders>
              <w:top w:val="outset" w:sz="2" w:space="0" w:color="000000"/>
              <w:left w:val="outset" w:sz="2" w:space="0" w:color="000000"/>
              <w:bottom w:val="outset" w:sz="2" w:space="0" w:color="000000"/>
              <w:right w:val="outset" w:sz="2" w:space="0" w:color="000000"/>
            </w:tcBorders>
          </w:tcPr>
          <w:p w14:paraId="2FC3F44D" w14:textId="77777777" w:rsidR="00397C7F" w:rsidRDefault="00C40F34">
            <w:pPr>
              <w:pStyle w:val="LO-Normal"/>
              <w:widowControl w:val="0"/>
              <w:spacing w:before="100" w:after="100" w:line="240" w:lineRule="auto"/>
              <w:rPr>
                <w:rFonts w:ascii="Arial" w:hAnsi="Arial" w:cs="Arial"/>
                <w:sz w:val="24"/>
                <w:szCs w:val="24"/>
              </w:rPr>
            </w:pPr>
            <w:r>
              <w:rPr>
                <w:noProof/>
              </w:rPr>
              <w:drawing>
                <wp:anchor distT="0" distB="0" distL="0" distR="0" simplePos="0" relativeHeight="2" behindDoc="0" locked="0" layoutInCell="1" allowOverlap="1" wp14:anchorId="25039E2A" wp14:editId="16D7737F">
                  <wp:simplePos x="0" y="0"/>
                  <wp:positionH relativeFrom="column">
                    <wp:posOffset>205105</wp:posOffset>
                  </wp:positionH>
                  <wp:positionV relativeFrom="paragraph">
                    <wp:posOffset>107315</wp:posOffset>
                  </wp:positionV>
                  <wp:extent cx="438150" cy="5524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a:stretch>
                            <a:fillRect/>
                          </a:stretch>
                        </pic:blipFill>
                        <pic:spPr bwMode="auto">
                          <a:xfrm>
                            <a:off x="0" y="0"/>
                            <a:ext cx="438150" cy="552450"/>
                          </a:xfrm>
                          <a:prstGeom prst="rect">
                            <a:avLst/>
                          </a:prstGeom>
                        </pic:spPr>
                      </pic:pic>
                    </a:graphicData>
                  </a:graphic>
                </wp:anchor>
              </w:drawing>
            </w:r>
            <w:r>
              <w:rPr>
                <w:rFonts w:ascii="Arial" w:hAnsi="Arial" w:cs="Arial"/>
                <w:sz w:val="24"/>
                <w:szCs w:val="24"/>
              </w:rPr>
              <w:t xml:space="preserve"> </w:t>
            </w:r>
          </w:p>
          <w:p w14:paraId="0B7FECFE" w14:textId="77777777" w:rsidR="00397C7F" w:rsidRDefault="00397C7F">
            <w:pPr>
              <w:pStyle w:val="LO-Normal"/>
              <w:widowControl w:val="0"/>
              <w:spacing w:before="100" w:after="100" w:line="240" w:lineRule="auto"/>
              <w:rPr>
                <w:rFonts w:ascii="Arial" w:hAnsi="Arial" w:cs="Arial"/>
                <w:b/>
                <w:bCs/>
                <w:color w:val="C00000"/>
                <w:sz w:val="24"/>
                <w:szCs w:val="24"/>
              </w:rPr>
            </w:pPr>
          </w:p>
          <w:p w14:paraId="45B37688" w14:textId="77777777" w:rsidR="00397C7F" w:rsidRDefault="00397C7F">
            <w:pPr>
              <w:pStyle w:val="LO-Normal"/>
              <w:widowControl w:val="0"/>
              <w:spacing w:before="100" w:after="100" w:line="240" w:lineRule="auto"/>
              <w:rPr>
                <w:rFonts w:ascii="Arial" w:hAnsi="Arial" w:cs="Arial"/>
                <w:b/>
                <w:bCs/>
                <w:color w:val="C00000"/>
                <w:sz w:val="24"/>
                <w:szCs w:val="24"/>
              </w:rPr>
            </w:pPr>
          </w:p>
          <w:p w14:paraId="10D72A55" w14:textId="77777777" w:rsidR="00397C7F" w:rsidRDefault="00C40F34">
            <w:pPr>
              <w:pStyle w:val="LO-Normal"/>
              <w:widowControl w:val="0"/>
              <w:spacing w:before="100" w:after="100" w:line="240" w:lineRule="auto"/>
              <w:rPr>
                <w:rFonts w:ascii="Arial" w:hAnsi="Arial" w:cs="Arial"/>
                <w:sz w:val="24"/>
                <w:szCs w:val="24"/>
              </w:rPr>
            </w:pPr>
            <w:r>
              <w:rPr>
                <w:rFonts w:ascii="Arial" w:hAnsi="Arial" w:cs="Arial"/>
                <w:b/>
                <w:bCs/>
                <w:color w:val="C00000"/>
                <w:sz w:val="24"/>
                <w:szCs w:val="24"/>
              </w:rPr>
              <w:t>PERIGUEUX</w:t>
            </w:r>
            <w:r>
              <w:rPr>
                <w:rFonts w:ascii="Arial" w:hAnsi="Arial" w:cs="Arial"/>
                <w:color w:val="C00000"/>
                <w:sz w:val="24"/>
                <w:szCs w:val="24"/>
              </w:rPr>
              <w:t>-</w:t>
            </w:r>
            <w:r>
              <w:rPr>
                <w:rFonts w:ascii="Arial" w:hAnsi="Arial" w:cs="Arial"/>
                <w:b/>
                <w:bCs/>
                <w:color w:val="C00000"/>
                <w:sz w:val="24"/>
                <w:szCs w:val="24"/>
              </w:rPr>
              <w:t>NONTRON</w:t>
            </w:r>
          </w:p>
        </w:tc>
        <w:tc>
          <w:tcPr>
            <w:tcW w:w="5489" w:type="dxa"/>
            <w:tcBorders>
              <w:top w:val="outset" w:sz="2" w:space="0" w:color="000000"/>
              <w:left w:val="outset" w:sz="2" w:space="0" w:color="000000"/>
              <w:bottom w:val="outset" w:sz="2" w:space="0" w:color="000000"/>
              <w:right w:val="outset" w:sz="2" w:space="0" w:color="000000"/>
            </w:tcBorders>
            <w:vAlign w:val="center"/>
          </w:tcPr>
          <w:p w14:paraId="297FBA13" w14:textId="77777777" w:rsidR="00397C7F" w:rsidRDefault="00C40F34">
            <w:pPr>
              <w:pStyle w:val="LO-Normal"/>
              <w:widowControl w:val="0"/>
              <w:spacing w:after="0" w:line="240" w:lineRule="auto"/>
              <w:jc w:val="center"/>
              <w:rPr>
                <w:rFonts w:ascii="Arial" w:hAnsi="Arial" w:cs="Arial"/>
                <w:b/>
                <w:bCs/>
                <w:kern w:val="2"/>
                <w:sz w:val="24"/>
                <w:szCs w:val="24"/>
              </w:rPr>
            </w:pPr>
            <w:r>
              <w:rPr>
                <w:rFonts w:ascii="Arial" w:hAnsi="Arial" w:cs="Arial"/>
                <w:b/>
                <w:bCs/>
                <w:kern w:val="2"/>
                <w:sz w:val="24"/>
                <w:szCs w:val="24"/>
              </w:rPr>
              <w:t>Contacts :</w:t>
            </w:r>
          </w:p>
          <w:p w14:paraId="24123169" w14:textId="77777777" w:rsidR="00397C7F" w:rsidRDefault="008D2C8C">
            <w:pPr>
              <w:pStyle w:val="LO-Normal"/>
              <w:widowControl w:val="0"/>
              <w:spacing w:after="0" w:line="240" w:lineRule="auto"/>
              <w:rPr>
                <w:rFonts w:ascii="Arial" w:hAnsi="Arial" w:cs="Arial"/>
                <w:sz w:val="24"/>
                <w:szCs w:val="24"/>
              </w:rPr>
            </w:pPr>
            <w:hyperlink r:id="rId6" w:tgtFrame="_top">
              <w:r w:rsidR="00C40F34">
                <w:rPr>
                  <w:rStyle w:val="LienInternet"/>
                  <w:rFonts w:ascii="Arial" w:hAnsi="Arial" w:cs="Arial"/>
                  <w:color w:val="002060"/>
                  <w:sz w:val="24"/>
                  <w:szCs w:val="24"/>
                </w:rPr>
                <w:t>perigueux@attac.org</w:t>
              </w:r>
            </w:hyperlink>
          </w:p>
          <w:p w14:paraId="68FE600F" w14:textId="77777777" w:rsidR="00397C7F" w:rsidRDefault="008D2C8C">
            <w:pPr>
              <w:pStyle w:val="LO-Normal"/>
              <w:widowControl w:val="0"/>
              <w:spacing w:after="0" w:line="240" w:lineRule="auto"/>
              <w:rPr>
                <w:rFonts w:ascii="Arial" w:hAnsi="Arial" w:cs="Arial"/>
                <w:sz w:val="24"/>
                <w:szCs w:val="24"/>
              </w:rPr>
            </w:pPr>
            <w:hyperlink r:id="rId7" w:tgtFrame="_top">
              <w:r w:rsidR="00C40F34">
                <w:rPr>
                  <w:rStyle w:val="LienInternet"/>
                  <w:rFonts w:ascii="Arial" w:hAnsi="Arial" w:cs="Arial"/>
                  <w:color w:val="002060"/>
                  <w:sz w:val="24"/>
                  <w:szCs w:val="24"/>
                </w:rPr>
                <w:t>http://local.attac.org/attac24/</w:t>
              </w:r>
            </w:hyperlink>
          </w:p>
          <w:p w14:paraId="01B81444" w14:textId="77777777" w:rsidR="00397C7F" w:rsidRDefault="008D2C8C">
            <w:pPr>
              <w:pStyle w:val="LO-Normal"/>
              <w:widowControl w:val="0"/>
              <w:spacing w:after="0" w:line="240" w:lineRule="auto"/>
              <w:rPr>
                <w:rFonts w:ascii="Arial" w:hAnsi="Arial" w:cs="Arial"/>
                <w:sz w:val="24"/>
                <w:szCs w:val="24"/>
              </w:rPr>
            </w:pPr>
            <w:hyperlink r:id="rId8" w:tgtFrame="_top">
              <w:r w:rsidR="00C40F34">
                <w:rPr>
                  <w:rStyle w:val="LienInternet"/>
                  <w:rFonts w:ascii="Arial" w:hAnsi="Arial" w:cs="Arial"/>
                  <w:color w:val="002060"/>
                  <w:sz w:val="24"/>
                  <w:szCs w:val="24"/>
                </w:rPr>
                <w:t>https://www.facebook.com/attac.perigueux.nontron</w:t>
              </w:r>
            </w:hyperlink>
          </w:p>
        </w:tc>
        <w:tc>
          <w:tcPr>
            <w:tcW w:w="170" w:type="dxa"/>
            <w:tcBorders>
              <w:top w:val="outset" w:sz="2" w:space="0" w:color="000000"/>
              <w:left w:val="outset" w:sz="2" w:space="0" w:color="000000"/>
              <w:bottom w:val="outset" w:sz="2" w:space="0" w:color="000000"/>
              <w:right w:val="outset" w:sz="2" w:space="0" w:color="000000"/>
            </w:tcBorders>
            <w:vAlign w:val="center"/>
          </w:tcPr>
          <w:p w14:paraId="0DEE2F00" w14:textId="77777777" w:rsidR="00397C7F" w:rsidRDefault="00397C7F">
            <w:pPr>
              <w:pStyle w:val="LO-Normal"/>
              <w:widowControl w:val="0"/>
              <w:spacing w:after="0" w:line="240" w:lineRule="auto"/>
              <w:rPr>
                <w:rFonts w:ascii="Arial" w:hAnsi="Arial" w:cs="Arial"/>
                <w:sz w:val="24"/>
                <w:szCs w:val="24"/>
              </w:rPr>
            </w:pPr>
          </w:p>
        </w:tc>
        <w:tc>
          <w:tcPr>
            <w:tcW w:w="1880" w:type="dxa"/>
            <w:tcBorders>
              <w:top w:val="outset" w:sz="2" w:space="0" w:color="000000"/>
              <w:left w:val="outset" w:sz="2" w:space="0" w:color="000000"/>
              <w:bottom w:val="outset" w:sz="2" w:space="0" w:color="000000"/>
              <w:right w:val="outset" w:sz="2" w:space="0" w:color="000000"/>
            </w:tcBorders>
            <w:vAlign w:val="center"/>
          </w:tcPr>
          <w:p w14:paraId="058DD29F" w14:textId="77777777" w:rsidR="00397C7F" w:rsidRDefault="00C40F34">
            <w:pPr>
              <w:pStyle w:val="LO-Normal"/>
              <w:widowControl w:val="0"/>
              <w:spacing w:after="0" w:line="240" w:lineRule="auto"/>
              <w:jc w:val="center"/>
              <w:rPr>
                <w:rFonts w:ascii="Arial" w:hAnsi="Arial" w:cs="Arial"/>
                <w:sz w:val="24"/>
                <w:szCs w:val="24"/>
              </w:rPr>
            </w:pPr>
            <w:r>
              <w:rPr>
                <w:rFonts w:ascii="Arial" w:hAnsi="Arial" w:cs="Arial"/>
                <w:b/>
                <w:bCs/>
                <w:i/>
                <w:iCs/>
                <w:kern w:val="2"/>
                <w:sz w:val="24"/>
                <w:szCs w:val="24"/>
              </w:rPr>
              <w:t>Il s’agit tout simplement</w:t>
            </w:r>
          </w:p>
          <w:p w14:paraId="2CD5CA0C" w14:textId="77777777" w:rsidR="00397C7F" w:rsidRDefault="00C40F34">
            <w:pPr>
              <w:pStyle w:val="LO-Normal"/>
              <w:widowControl w:val="0"/>
              <w:spacing w:after="0" w:line="240" w:lineRule="auto"/>
              <w:jc w:val="center"/>
              <w:rPr>
                <w:rFonts w:ascii="Arial" w:hAnsi="Arial" w:cs="Arial"/>
                <w:sz w:val="24"/>
                <w:szCs w:val="24"/>
              </w:rPr>
            </w:pPr>
            <w:r>
              <w:rPr>
                <w:rFonts w:ascii="Arial" w:hAnsi="Arial" w:cs="Arial"/>
                <w:b/>
                <w:bCs/>
                <w:i/>
                <w:iCs/>
                <w:sz w:val="24"/>
                <w:szCs w:val="24"/>
              </w:rPr>
              <w:t>de se réapproprier</w:t>
            </w:r>
          </w:p>
          <w:p w14:paraId="20B4EF40" w14:textId="77777777" w:rsidR="00397C7F" w:rsidRDefault="00C40F34">
            <w:pPr>
              <w:pStyle w:val="LO-Normal"/>
              <w:widowControl w:val="0"/>
              <w:spacing w:after="0" w:line="240" w:lineRule="auto"/>
              <w:jc w:val="center"/>
              <w:rPr>
                <w:rFonts w:ascii="Arial" w:hAnsi="Arial" w:cs="Arial"/>
                <w:sz w:val="24"/>
                <w:szCs w:val="24"/>
              </w:rPr>
            </w:pPr>
            <w:r>
              <w:rPr>
                <w:rFonts w:ascii="Arial" w:hAnsi="Arial" w:cs="Arial"/>
                <w:b/>
                <w:bCs/>
                <w:i/>
                <w:iCs/>
                <w:sz w:val="24"/>
                <w:szCs w:val="24"/>
              </w:rPr>
              <w:t>ensemble</w:t>
            </w:r>
          </w:p>
          <w:p w14:paraId="584B2943" w14:textId="77777777" w:rsidR="00397C7F" w:rsidRDefault="00C40F34">
            <w:pPr>
              <w:pStyle w:val="LO-Normal"/>
              <w:widowControl w:val="0"/>
              <w:spacing w:after="0" w:line="240" w:lineRule="auto"/>
              <w:jc w:val="center"/>
              <w:rPr>
                <w:rFonts w:ascii="Arial" w:hAnsi="Arial" w:cs="Arial"/>
                <w:sz w:val="24"/>
                <w:szCs w:val="24"/>
              </w:rPr>
            </w:pPr>
            <w:r>
              <w:rPr>
                <w:rFonts w:ascii="Arial" w:hAnsi="Arial" w:cs="Arial"/>
                <w:b/>
                <w:bCs/>
                <w:i/>
                <w:iCs/>
                <w:sz w:val="24"/>
                <w:szCs w:val="24"/>
              </w:rPr>
              <w:t>l’avenir de notre monde</w:t>
            </w:r>
          </w:p>
        </w:tc>
      </w:tr>
    </w:tbl>
    <w:p w14:paraId="43E2E913" w14:textId="77777777" w:rsidR="00397C7F" w:rsidRDefault="00397C7F">
      <w:pPr>
        <w:pStyle w:val="LO-Normal"/>
        <w:spacing w:after="0" w:line="240" w:lineRule="auto"/>
        <w:rPr>
          <w:rFonts w:ascii="Arial" w:hAnsi="Arial" w:cs="Arial"/>
          <w:sz w:val="24"/>
          <w:szCs w:val="24"/>
        </w:rPr>
      </w:pPr>
    </w:p>
    <w:p w14:paraId="73145F75" w14:textId="77777777" w:rsidR="00397C7F" w:rsidRDefault="00397C7F">
      <w:pPr>
        <w:pStyle w:val="LO-Normal"/>
        <w:spacing w:after="0" w:line="240" w:lineRule="auto"/>
        <w:rPr>
          <w:rFonts w:ascii="Arial" w:hAnsi="Arial" w:cs="Arial"/>
          <w:sz w:val="24"/>
          <w:szCs w:val="24"/>
        </w:rPr>
      </w:pPr>
    </w:p>
    <w:p w14:paraId="6F9EF85F" w14:textId="77777777" w:rsidR="00397C7F" w:rsidRDefault="00397C7F">
      <w:pPr>
        <w:pStyle w:val="LO-Normal"/>
        <w:spacing w:after="0" w:line="240" w:lineRule="auto"/>
        <w:rPr>
          <w:rFonts w:ascii="Arial" w:hAnsi="Arial" w:cs="Arial"/>
          <w:vanish/>
          <w:sz w:val="24"/>
          <w:szCs w:val="24"/>
        </w:rPr>
      </w:pPr>
    </w:p>
    <w:p w14:paraId="40AB51DE" w14:textId="77777777" w:rsidR="00397C7F" w:rsidRDefault="00397C7F">
      <w:pPr>
        <w:pStyle w:val="LO-Normal"/>
        <w:spacing w:after="0" w:line="240" w:lineRule="auto"/>
        <w:rPr>
          <w:rFonts w:ascii="Arial" w:hAnsi="Arial" w:cs="Arial"/>
          <w:b/>
          <w:bCs/>
          <w:color w:val="C00000"/>
          <w:sz w:val="24"/>
          <w:szCs w:val="24"/>
        </w:rPr>
      </w:pPr>
    </w:p>
    <w:p w14:paraId="07708725" w14:textId="77777777" w:rsidR="00397C7F" w:rsidRDefault="00397C7F">
      <w:pPr>
        <w:pStyle w:val="LO-Normal"/>
        <w:pBdr>
          <w:top w:val="single" w:sz="4" w:space="1" w:color="000000"/>
          <w:left w:val="single" w:sz="4" w:space="0" w:color="000000"/>
          <w:bottom w:val="single" w:sz="4" w:space="1" w:color="000000"/>
          <w:right w:val="single" w:sz="4" w:space="0" w:color="000000"/>
        </w:pBdr>
        <w:shd w:val="clear" w:color="auto" w:fill="FFFFCC"/>
        <w:spacing w:after="0" w:line="240" w:lineRule="auto"/>
        <w:ind w:right="142"/>
        <w:jc w:val="center"/>
        <w:rPr>
          <w:rFonts w:ascii="Arial" w:hAnsi="Arial" w:cs="Arial"/>
          <w:b/>
          <w:bCs/>
          <w:color w:val="C00000"/>
          <w:sz w:val="24"/>
          <w:szCs w:val="24"/>
        </w:rPr>
      </w:pPr>
    </w:p>
    <w:p w14:paraId="02FD5396" w14:textId="1D147838" w:rsidR="00397C7F" w:rsidRDefault="00C40F34">
      <w:pPr>
        <w:pStyle w:val="LO-Normal"/>
        <w:pBdr>
          <w:top w:val="single" w:sz="4" w:space="1" w:color="000000"/>
          <w:left w:val="single" w:sz="4" w:space="0" w:color="000000"/>
          <w:bottom w:val="single" w:sz="4" w:space="1" w:color="000000"/>
          <w:right w:val="single" w:sz="4" w:space="0" w:color="000000"/>
        </w:pBdr>
        <w:shd w:val="clear" w:color="auto" w:fill="FFFFCC"/>
        <w:spacing w:after="0" w:line="240" w:lineRule="auto"/>
        <w:ind w:right="142"/>
        <w:jc w:val="center"/>
        <w:rPr>
          <w:rFonts w:ascii="Arial" w:hAnsi="Arial" w:cs="Arial"/>
          <w:sz w:val="28"/>
          <w:szCs w:val="28"/>
        </w:rPr>
      </w:pPr>
      <w:r>
        <w:rPr>
          <w:rFonts w:ascii="Arial" w:hAnsi="Arial" w:cs="Arial"/>
          <w:b/>
          <w:bCs/>
          <w:color w:val="C00000"/>
          <w:sz w:val="28"/>
          <w:szCs w:val="28"/>
        </w:rPr>
        <w:t>Compte rendu du</w:t>
      </w:r>
      <w:r>
        <w:rPr>
          <w:rFonts w:ascii="Arial" w:hAnsi="Arial" w:cs="Arial"/>
          <w:color w:val="C00000"/>
          <w:sz w:val="28"/>
          <w:szCs w:val="28"/>
        </w:rPr>
        <w:t xml:space="preserve"> </w:t>
      </w:r>
      <w:r>
        <w:rPr>
          <w:rFonts w:ascii="Arial" w:hAnsi="Arial" w:cs="Arial"/>
          <w:b/>
          <w:color w:val="C00000"/>
          <w:sz w:val="28"/>
          <w:szCs w:val="28"/>
        </w:rPr>
        <w:t>c</w:t>
      </w:r>
      <w:r>
        <w:rPr>
          <w:rFonts w:ascii="Arial" w:hAnsi="Arial" w:cs="Arial"/>
          <w:b/>
          <w:bCs/>
          <w:color w:val="C00000"/>
          <w:sz w:val="28"/>
          <w:szCs w:val="28"/>
        </w:rPr>
        <w:t>onseil d’administration</w:t>
      </w:r>
      <w:r>
        <w:rPr>
          <w:rFonts w:ascii="Arial" w:hAnsi="Arial" w:cs="Arial"/>
          <w:color w:val="C00000"/>
          <w:sz w:val="28"/>
          <w:szCs w:val="28"/>
        </w:rPr>
        <w:t xml:space="preserve"> </w:t>
      </w:r>
      <w:r>
        <w:rPr>
          <w:rFonts w:ascii="Arial" w:hAnsi="Arial" w:cs="Arial"/>
          <w:b/>
          <w:color w:val="C00000"/>
          <w:sz w:val="28"/>
          <w:szCs w:val="28"/>
        </w:rPr>
        <w:t>du</w:t>
      </w:r>
      <w:r>
        <w:rPr>
          <w:rFonts w:ascii="Arial" w:hAnsi="Arial" w:cs="Arial"/>
          <w:color w:val="C00000"/>
          <w:sz w:val="28"/>
          <w:szCs w:val="28"/>
        </w:rPr>
        <w:t xml:space="preserve"> </w:t>
      </w:r>
      <w:r w:rsidR="00B31399">
        <w:rPr>
          <w:rFonts w:ascii="Arial" w:hAnsi="Arial" w:cs="Arial"/>
          <w:b/>
          <w:color w:val="C00000"/>
          <w:sz w:val="28"/>
          <w:szCs w:val="28"/>
        </w:rPr>
        <w:t>7 mars</w:t>
      </w:r>
      <w:r>
        <w:rPr>
          <w:rFonts w:ascii="Arial" w:hAnsi="Arial" w:cs="Arial"/>
          <w:b/>
          <w:bCs/>
          <w:color w:val="C00000"/>
          <w:sz w:val="28"/>
          <w:szCs w:val="28"/>
        </w:rPr>
        <w:t xml:space="preserve"> 2023</w:t>
      </w:r>
    </w:p>
    <w:p w14:paraId="4B7C5D5C" w14:textId="77777777" w:rsidR="00397C7F" w:rsidRDefault="00397C7F">
      <w:pPr>
        <w:pStyle w:val="LO-Normal"/>
        <w:pBdr>
          <w:top w:val="single" w:sz="4" w:space="1" w:color="000000"/>
          <w:left w:val="single" w:sz="4" w:space="0" w:color="000000"/>
          <w:bottom w:val="single" w:sz="4" w:space="1" w:color="000000"/>
          <w:right w:val="single" w:sz="4" w:space="0" w:color="000000"/>
        </w:pBdr>
        <w:shd w:val="clear" w:color="auto" w:fill="FFFFCC"/>
        <w:spacing w:after="0" w:line="240" w:lineRule="auto"/>
        <w:ind w:right="142"/>
        <w:jc w:val="center"/>
        <w:rPr>
          <w:rFonts w:ascii="Arial" w:hAnsi="Arial" w:cs="Arial"/>
          <w:sz w:val="24"/>
          <w:szCs w:val="24"/>
        </w:rPr>
      </w:pPr>
    </w:p>
    <w:p w14:paraId="7D167148" w14:textId="77777777" w:rsidR="00397C7F" w:rsidRDefault="00397C7F">
      <w:pPr>
        <w:pStyle w:val="LO-Normal"/>
        <w:pBdr>
          <w:top w:val="single" w:sz="4" w:space="1" w:color="000000"/>
          <w:left w:val="single" w:sz="4" w:space="0" w:color="000000"/>
          <w:bottom w:val="single" w:sz="4" w:space="1" w:color="000000"/>
          <w:right w:val="single" w:sz="4" w:space="0" w:color="000000"/>
        </w:pBdr>
        <w:shd w:val="clear" w:color="auto" w:fill="FFFFCC"/>
        <w:spacing w:after="0" w:line="240" w:lineRule="auto"/>
        <w:ind w:right="142"/>
        <w:jc w:val="center"/>
        <w:rPr>
          <w:rFonts w:ascii="Arial" w:hAnsi="Arial" w:cs="Arial"/>
          <w:sz w:val="24"/>
          <w:szCs w:val="24"/>
        </w:rPr>
      </w:pPr>
    </w:p>
    <w:p w14:paraId="6104C659" w14:textId="77777777" w:rsidR="00397C7F" w:rsidRDefault="00397C7F">
      <w:pPr>
        <w:pStyle w:val="LO-Normal"/>
        <w:spacing w:after="0" w:line="240" w:lineRule="auto"/>
        <w:rPr>
          <w:rFonts w:ascii="Arial" w:hAnsi="Arial" w:cs="Arial"/>
          <w:b/>
          <w:sz w:val="24"/>
          <w:szCs w:val="24"/>
        </w:rPr>
      </w:pPr>
    </w:p>
    <w:p w14:paraId="0F3A3374" w14:textId="77777777" w:rsidR="00397C7F" w:rsidRDefault="00397C7F">
      <w:pPr>
        <w:pStyle w:val="LO-Normal"/>
        <w:spacing w:after="0" w:line="240" w:lineRule="auto"/>
        <w:rPr>
          <w:rFonts w:ascii="Arial" w:hAnsi="Arial" w:cs="Arial"/>
          <w:b/>
          <w:sz w:val="24"/>
          <w:szCs w:val="24"/>
        </w:rPr>
      </w:pPr>
    </w:p>
    <w:p w14:paraId="46D4AAED" w14:textId="37F81B26" w:rsidR="00397C7F" w:rsidRDefault="00C40F34">
      <w:pPr>
        <w:pStyle w:val="LO-Normal"/>
        <w:spacing w:after="0" w:line="240" w:lineRule="auto"/>
        <w:rPr>
          <w:rFonts w:ascii="Arial" w:hAnsi="Arial" w:cs="Arial"/>
          <w:sz w:val="24"/>
          <w:szCs w:val="24"/>
        </w:rPr>
      </w:pPr>
      <w:r>
        <w:rPr>
          <w:rFonts w:ascii="Arial" w:hAnsi="Arial" w:cs="Arial"/>
          <w:b/>
          <w:sz w:val="24"/>
          <w:szCs w:val="24"/>
        </w:rPr>
        <w:t>Présents:</w:t>
      </w:r>
      <w:r w:rsidR="00B31399">
        <w:rPr>
          <w:rFonts w:ascii="Arial" w:hAnsi="Arial" w:cs="Arial"/>
          <w:sz w:val="24"/>
          <w:szCs w:val="24"/>
        </w:rPr>
        <w:t xml:space="preserve"> </w:t>
      </w:r>
      <w:r>
        <w:rPr>
          <w:rFonts w:ascii="Arial" w:hAnsi="Arial" w:cs="Arial"/>
          <w:sz w:val="24"/>
          <w:szCs w:val="24"/>
        </w:rPr>
        <w:t>Mich</w:t>
      </w:r>
      <w:r w:rsidR="00B31399">
        <w:rPr>
          <w:rFonts w:ascii="Arial" w:hAnsi="Arial" w:cs="Arial"/>
          <w:sz w:val="24"/>
          <w:szCs w:val="24"/>
        </w:rPr>
        <w:t>el Bastide,</w:t>
      </w:r>
      <w:r>
        <w:rPr>
          <w:rFonts w:ascii="Arial" w:hAnsi="Arial" w:cs="Arial"/>
          <w:sz w:val="24"/>
          <w:szCs w:val="24"/>
        </w:rPr>
        <w:t xml:space="preserve"> Jean Lalanne, Claude Micmacher, Christian Naudet, </w:t>
      </w:r>
      <w:r w:rsidR="00B31399">
        <w:rPr>
          <w:rFonts w:ascii="Arial" w:hAnsi="Arial" w:cs="Arial"/>
          <w:sz w:val="24"/>
          <w:szCs w:val="24"/>
        </w:rPr>
        <w:t>Léna Petit</w:t>
      </w:r>
      <w:r w:rsidR="00E8003F">
        <w:rPr>
          <w:rFonts w:ascii="Arial" w:hAnsi="Arial" w:cs="Arial"/>
          <w:sz w:val="24"/>
          <w:szCs w:val="24"/>
        </w:rPr>
        <w:t>, Vincent Pouget</w:t>
      </w:r>
    </w:p>
    <w:p w14:paraId="46D9916A" w14:textId="77777777" w:rsidR="00397C7F" w:rsidRDefault="00397C7F">
      <w:pPr>
        <w:pStyle w:val="LO-Normal"/>
        <w:spacing w:after="0" w:line="240" w:lineRule="auto"/>
        <w:rPr>
          <w:rFonts w:ascii="Arial" w:hAnsi="Arial" w:cs="Arial"/>
          <w:bCs/>
          <w:sz w:val="24"/>
          <w:szCs w:val="24"/>
        </w:rPr>
      </w:pPr>
    </w:p>
    <w:p w14:paraId="23AC6D2C" w14:textId="77777777" w:rsidR="00397C7F" w:rsidRDefault="00C40F34">
      <w:pPr>
        <w:pStyle w:val="LO-Normal"/>
        <w:spacing w:after="0" w:line="240" w:lineRule="auto"/>
        <w:rPr>
          <w:rFonts w:ascii="Arial" w:hAnsi="Arial" w:cs="Arial"/>
          <w:b/>
          <w:bCs/>
          <w:color w:val="C00000"/>
          <w:sz w:val="24"/>
          <w:szCs w:val="24"/>
        </w:rPr>
      </w:pPr>
      <w:r>
        <w:rPr>
          <w:rFonts w:ascii="Arial" w:hAnsi="Arial" w:cs="Arial"/>
          <w:b/>
          <w:bCs/>
          <w:color w:val="C00000"/>
          <w:sz w:val="24"/>
          <w:szCs w:val="24"/>
        </w:rPr>
        <w:t>1 Nouveau dispositif de collecte des déchets</w:t>
      </w:r>
    </w:p>
    <w:p w14:paraId="7D3BA466" w14:textId="77777777" w:rsidR="003A4DE7" w:rsidRDefault="003A4DE7">
      <w:pPr>
        <w:pStyle w:val="LO-Normal"/>
        <w:spacing w:after="0" w:line="240" w:lineRule="auto"/>
        <w:rPr>
          <w:rFonts w:ascii="Arial" w:hAnsi="Arial" w:cs="Arial"/>
          <w:b/>
          <w:bCs/>
          <w:color w:val="C00000"/>
          <w:sz w:val="24"/>
          <w:szCs w:val="24"/>
        </w:rPr>
      </w:pPr>
    </w:p>
    <w:p w14:paraId="56720555" w14:textId="5E634DBF" w:rsidR="009957EF" w:rsidRDefault="003A4DE7">
      <w:pPr>
        <w:pStyle w:val="LO-Normal"/>
        <w:pBdr>
          <w:bottom w:val="single" w:sz="6" w:space="15" w:color="CCCCCC"/>
        </w:pBdr>
        <w:shd w:val="clear" w:color="auto" w:fill="FFFFFF"/>
        <w:spacing w:after="0" w:line="240" w:lineRule="auto"/>
        <w:rPr>
          <w:rFonts w:ascii="Arial" w:hAnsi="Arial" w:cs="Arial"/>
          <w:b/>
          <w:color w:val="000000"/>
          <w:sz w:val="24"/>
          <w:szCs w:val="24"/>
        </w:rPr>
      </w:pPr>
      <w:r w:rsidRPr="001B1DFB">
        <w:rPr>
          <w:rFonts w:ascii="Arial" w:hAnsi="Arial" w:cs="Arial"/>
          <w:b/>
          <w:color w:val="000000"/>
          <w:sz w:val="24"/>
          <w:szCs w:val="24"/>
        </w:rPr>
        <w:t>A</w:t>
      </w:r>
      <w:r w:rsidR="001B1DFB" w:rsidRPr="001B1DFB">
        <w:rPr>
          <w:rFonts w:ascii="Arial" w:hAnsi="Arial" w:cs="Arial"/>
          <w:b/>
          <w:color w:val="000000"/>
          <w:sz w:val="24"/>
          <w:szCs w:val="24"/>
        </w:rPr>
        <w:t xml:space="preserve"> Communication de documents du SMD3 </w:t>
      </w:r>
    </w:p>
    <w:p w14:paraId="22AA8E1A" w14:textId="77777777" w:rsidR="009B6994" w:rsidRPr="001B1DFB" w:rsidRDefault="009B6994">
      <w:pPr>
        <w:pStyle w:val="LO-Normal"/>
        <w:pBdr>
          <w:bottom w:val="single" w:sz="6" w:space="15" w:color="CCCCCC"/>
        </w:pBdr>
        <w:shd w:val="clear" w:color="auto" w:fill="FFFFFF"/>
        <w:spacing w:after="0" w:line="240" w:lineRule="auto"/>
        <w:rPr>
          <w:rFonts w:ascii="Arial" w:hAnsi="Arial" w:cs="Arial"/>
          <w:b/>
          <w:color w:val="000000"/>
          <w:sz w:val="24"/>
          <w:szCs w:val="24"/>
        </w:rPr>
      </w:pPr>
    </w:p>
    <w:p w14:paraId="28E4E669" w14:textId="3591F054" w:rsidR="00397C7F" w:rsidRDefault="003A4DE7">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Devant le refus obstiné des représentants du SMD3 de communiquer les documents demandés </w:t>
      </w:r>
      <w:r w:rsidR="001B1DFB">
        <w:rPr>
          <w:rFonts w:ascii="Arial" w:hAnsi="Arial" w:cs="Arial"/>
          <w:color w:val="000000"/>
          <w:sz w:val="24"/>
          <w:szCs w:val="24"/>
        </w:rPr>
        <w:t>-</w:t>
      </w:r>
      <w:r>
        <w:rPr>
          <w:rFonts w:ascii="Arial" w:hAnsi="Arial" w:cs="Arial"/>
          <w:color w:val="000000"/>
          <w:sz w:val="24"/>
          <w:szCs w:val="24"/>
        </w:rPr>
        <w:t xml:space="preserve"> documents dont la communicabilité a été reconnue officiellement par la CADA </w:t>
      </w:r>
      <w:r w:rsidR="008D2C8C">
        <w:rPr>
          <w:rFonts w:ascii="Arial" w:hAnsi="Arial" w:cs="Arial"/>
          <w:color w:val="000000"/>
          <w:sz w:val="24"/>
          <w:szCs w:val="24"/>
        </w:rPr>
        <w:t xml:space="preserve">- notre comité local souhaitait </w:t>
      </w:r>
      <w:r>
        <w:rPr>
          <w:rFonts w:ascii="Arial" w:hAnsi="Arial" w:cs="Arial"/>
          <w:color w:val="000000"/>
          <w:sz w:val="24"/>
          <w:szCs w:val="24"/>
        </w:rPr>
        <w:t>entreprendre la démarche de saisine du tribunal administratif.</w:t>
      </w:r>
    </w:p>
    <w:p w14:paraId="3ABD9C62" w14:textId="529CD8F2" w:rsidR="008D2C8C" w:rsidRDefault="008D2C8C">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t>Mais il apparait que les délais de recours au tribunal administratif soient dépassés.</w:t>
      </w:r>
    </w:p>
    <w:p w14:paraId="663B9CF2" w14:textId="7485C07A" w:rsidR="008D2C8C" w:rsidRDefault="008D2C8C">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t>Il nous faudrait donc utiliser d’autres moyens d’obtenir l’accès  à ces documents : examen sur site, communication par des élus du SMD3 qui en feraient la demande…</w:t>
      </w:r>
    </w:p>
    <w:p w14:paraId="7359D1DC" w14:textId="15C0F0B4" w:rsidR="003A4DE7" w:rsidRDefault="003A4DE7">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Rappelons que ces documents (principalement les </w:t>
      </w:r>
      <w:r w:rsidR="001B1DFB">
        <w:rPr>
          <w:rFonts w:ascii="Arial" w:hAnsi="Arial" w:cs="Arial"/>
          <w:color w:val="000000"/>
          <w:sz w:val="24"/>
          <w:szCs w:val="24"/>
        </w:rPr>
        <w:t xml:space="preserve">derniers </w:t>
      </w:r>
      <w:r>
        <w:rPr>
          <w:rFonts w:ascii="Arial" w:hAnsi="Arial" w:cs="Arial"/>
          <w:color w:val="000000"/>
          <w:sz w:val="24"/>
          <w:szCs w:val="24"/>
        </w:rPr>
        <w:t>documents budgétaires du syndicat et les documents des marchés avec appel d’offres passés pour la mise en œuvre du nouveau dispositif de collecte) sont indispensables</w:t>
      </w:r>
      <w:r w:rsidR="008D2C8C">
        <w:rPr>
          <w:rFonts w:ascii="Arial" w:hAnsi="Arial" w:cs="Arial"/>
          <w:color w:val="000000"/>
          <w:sz w:val="24"/>
          <w:szCs w:val="24"/>
        </w:rPr>
        <w:t>,</w:t>
      </w:r>
      <w:bookmarkStart w:id="0" w:name="_GoBack"/>
      <w:bookmarkEnd w:id="0"/>
      <w:r w:rsidR="00DA7276">
        <w:rPr>
          <w:rFonts w:ascii="Arial" w:hAnsi="Arial" w:cs="Arial"/>
          <w:color w:val="000000"/>
          <w:sz w:val="24"/>
          <w:szCs w:val="24"/>
        </w:rPr>
        <w:t xml:space="preserve"> d’une part</w:t>
      </w:r>
      <w:r>
        <w:rPr>
          <w:rFonts w:ascii="Arial" w:hAnsi="Arial" w:cs="Arial"/>
          <w:color w:val="000000"/>
          <w:sz w:val="24"/>
          <w:szCs w:val="24"/>
        </w:rPr>
        <w:t xml:space="preserve"> à une analyse critique de</w:t>
      </w:r>
      <w:r w:rsidR="00DA7276">
        <w:rPr>
          <w:rFonts w:ascii="Arial" w:hAnsi="Arial" w:cs="Arial"/>
          <w:color w:val="000000"/>
          <w:sz w:val="24"/>
          <w:szCs w:val="24"/>
        </w:rPr>
        <w:t>s décisions prises par le SMD 3, d’autre part à la construction d’un argumentaire de base permettant l’intervention d’organismes tels que Médiapart, Le Canard enchaîné…</w:t>
      </w:r>
    </w:p>
    <w:p w14:paraId="57E5E260" w14:textId="1847E428" w:rsidR="009957EF" w:rsidRDefault="009957EF">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Les </w:t>
      </w:r>
      <w:r w:rsidR="001B1DFB">
        <w:rPr>
          <w:rFonts w:ascii="Arial" w:hAnsi="Arial" w:cs="Arial"/>
          <w:color w:val="000000"/>
          <w:sz w:val="24"/>
          <w:szCs w:val="24"/>
        </w:rPr>
        <w:t xml:space="preserve">principales </w:t>
      </w:r>
      <w:r>
        <w:rPr>
          <w:rFonts w:ascii="Arial" w:hAnsi="Arial" w:cs="Arial"/>
          <w:color w:val="000000"/>
          <w:sz w:val="24"/>
          <w:szCs w:val="24"/>
        </w:rPr>
        <w:t>questions à examiner pourraient se résumer ainsi : régularité des dossiers de marché, situation financière du syndicat et conséquences à venir pour les usagers du service.</w:t>
      </w:r>
    </w:p>
    <w:p w14:paraId="1126DF39" w14:textId="77777777" w:rsidR="009957EF" w:rsidRDefault="009957EF">
      <w:pPr>
        <w:pStyle w:val="LO-Normal"/>
        <w:pBdr>
          <w:bottom w:val="single" w:sz="6" w:space="15" w:color="CCCCCC"/>
        </w:pBdr>
        <w:shd w:val="clear" w:color="auto" w:fill="FFFFFF"/>
        <w:spacing w:after="0" w:line="240" w:lineRule="auto"/>
        <w:rPr>
          <w:rFonts w:ascii="Arial" w:hAnsi="Arial" w:cs="Arial"/>
          <w:color w:val="000000"/>
          <w:sz w:val="24"/>
          <w:szCs w:val="24"/>
        </w:rPr>
      </w:pPr>
    </w:p>
    <w:p w14:paraId="041A3CA3" w14:textId="77777777" w:rsidR="009B6994" w:rsidRDefault="009957EF">
      <w:pPr>
        <w:pStyle w:val="LO-Normal"/>
        <w:pBdr>
          <w:bottom w:val="single" w:sz="6" w:space="15" w:color="CCCCCC"/>
        </w:pBdr>
        <w:shd w:val="clear" w:color="auto" w:fill="FFFFFF"/>
        <w:spacing w:after="0" w:line="240" w:lineRule="auto"/>
        <w:rPr>
          <w:rFonts w:ascii="Arial" w:hAnsi="Arial" w:cs="Arial"/>
          <w:b/>
          <w:color w:val="000000"/>
          <w:sz w:val="24"/>
          <w:szCs w:val="24"/>
        </w:rPr>
      </w:pPr>
      <w:r w:rsidRPr="001B1DFB">
        <w:rPr>
          <w:rFonts w:ascii="Arial" w:hAnsi="Arial" w:cs="Arial"/>
          <w:b/>
          <w:color w:val="000000"/>
          <w:sz w:val="24"/>
          <w:szCs w:val="24"/>
        </w:rPr>
        <w:t>B La TEOMi</w:t>
      </w:r>
    </w:p>
    <w:p w14:paraId="4E235F1B" w14:textId="7D94EDBC" w:rsidR="009957EF" w:rsidRPr="001B1DFB" w:rsidRDefault="001B1DFB">
      <w:pPr>
        <w:pStyle w:val="LO-Normal"/>
        <w:pBdr>
          <w:bottom w:val="single" w:sz="6" w:space="15" w:color="CCCCCC"/>
        </w:pBdr>
        <w:shd w:val="clear" w:color="auto" w:fill="FFFFFF"/>
        <w:spacing w:after="0" w:line="240" w:lineRule="auto"/>
        <w:rPr>
          <w:rFonts w:ascii="Arial" w:hAnsi="Arial" w:cs="Arial"/>
          <w:b/>
          <w:color w:val="000000"/>
          <w:sz w:val="24"/>
          <w:szCs w:val="24"/>
        </w:rPr>
      </w:pPr>
      <w:r w:rsidRPr="001B1DFB">
        <w:rPr>
          <w:rFonts w:ascii="Arial" w:hAnsi="Arial" w:cs="Arial"/>
          <w:b/>
          <w:color w:val="000000"/>
          <w:sz w:val="24"/>
          <w:szCs w:val="24"/>
        </w:rPr>
        <w:t xml:space="preserve"> </w:t>
      </w:r>
    </w:p>
    <w:p w14:paraId="013D6889" w14:textId="38C694EF" w:rsidR="001B1DFB" w:rsidRDefault="001B1DFB">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L’un des principaux problèmes provoqués par le </w:t>
      </w:r>
      <w:r w:rsidR="00977D3F">
        <w:rPr>
          <w:rFonts w:ascii="Arial" w:hAnsi="Arial" w:cs="Arial"/>
          <w:color w:val="000000"/>
          <w:sz w:val="24"/>
          <w:szCs w:val="24"/>
        </w:rPr>
        <w:t xml:space="preserve">nouveau </w:t>
      </w:r>
      <w:r>
        <w:rPr>
          <w:rFonts w:ascii="Arial" w:hAnsi="Arial" w:cs="Arial"/>
          <w:color w:val="000000"/>
          <w:sz w:val="24"/>
          <w:szCs w:val="24"/>
        </w:rPr>
        <w:t>dispositif est l’importante augmentation des tarifs pour les ménages à ressources modestes ou les personnes nécessitant des protections.</w:t>
      </w:r>
    </w:p>
    <w:p w14:paraId="28EE60A1" w14:textId="44E75BEA" w:rsidR="001B1DFB" w:rsidRDefault="001B1DFB">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Il apparaît que la seule mesure susceptible d’atténuer leur charge, outre une adaptation locale des tarifs qui semble impossible pour l’instant, soit l’instauration de la TEOMi (taxe d’enlèvement des ordures ménagères incitative) qui serait la poursuite de la fiscalité basée sur la valeur patrimoniale de la résidence </w:t>
      </w:r>
      <w:r w:rsidR="00DA7276">
        <w:rPr>
          <w:rFonts w:ascii="Arial" w:hAnsi="Arial" w:cs="Arial"/>
          <w:color w:val="000000"/>
          <w:sz w:val="24"/>
          <w:szCs w:val="24"/>
        </w:rPr>
        <w:t xml:space="preserve">- </w:t>
      </w:r>
      <w:r>
        <w:rPr>
          <w:rFonts w:ascii="Arial" w:hAnsi="Arial" w:cs="Arial"/>
          <w:color w:val="000000"/>
          <w:sz w:val="24"/>
          <w:szCs w:val="24"/>
        </w:rPr>
        <w:t>pondérée par un taux</w:t>
      </w:r>
      <w:r w:rsidR="00977D3F">
        <w:rPr>
          <w:rFonts w:ascii="Arial" w:hAnsi="Arial" w:cs="Arial"/>
          <w:color w:val="000000"/>
          <w:sz w:val="24"/>
          <w:szCs w:val="24"/>
        </w:rPr>
        <w:t xml:space="preserve"> correspondant au volume des déchets ménagers produits.</w:t>
      </w:r>
    </w:p>
    <w:p w14:paraId="11939854" w14:textId="4F94A90F" w:rsidR="00977D3F" w:rsidRDefault="00977D3F">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t>Il faudra donc étudier la situation de secteurs qui pratiquent cette taxe et en approfondir les conditions juridiques de mise en œuvre.</w:t>
      </w:r>
    </w:p>
    <w:p w14:paraId="7DAB698A" w14:textId="77777777" w:rsidR="009957EF" w:rsidRDefault="009957EF">
      <w:pPr>
        <w:pStyle w:val="LO-Normal"/>
        <w:pBdr>
          <w:bottom w:val="single" w:sz="6" w:space="15" w:color="CCCCCC"/>
        </w:pBdr>
        <w:shd w:val="clear" w:color="auto" w:fill="FFFFFF"/>
        <w:spacing w:after="0" w:line="240" w:lineRule="auto"/>
        <w:rPr>
          <w:rFonts w:ascii="Arial" w:hAnsi="Arial" w:cs="Arial"/>
          <w:color w:val="000000"/>
          <w:sz w:val="24"/>
          <w:szCs w:val="24"/>
        </w:rPr>
      </w:pPr>
    </w:p>
    <w:p w14:paraId="370316D0" w14:textId="03AEAF6F" w:rsidR="003A4DE7" w:rsidRDefault="009957EF">
      <w:pPr>
        <w:pStyle w:val="LO-Normal"/>
        <w:pBdr>
          <w:bottom w:val="single" w:sz="6" w:space="15" w:color="CCCCCC"/>
        </w:pBdr>
        <w:shd w:val="clear" w:color="auto" w:fill="FFFFFF"/>
        <w:spacing w:after="0" w:line="240" w:lineRule="auto"/>
        <w:rPr>
          <w:rFonts w:ascii="Arial" w:hAnsi="Arial" w:cs="Arial"/>
          <w:b/>
          <w:color w:val="000000"/>
          <w:sz w:val="24"/>
          <w:szCs w:val="24"/>
        </w:rPr>
      </w:pPr>
      <w:r w:rsidRPr="00977D3F">
        <w:rPr>
          <w:rFonts w:ascii="Arial" w:hAnsi="Arial" w:cs="Arial"/>
          <w:b/>
          <w:color w:val="000000"/>
          <w:sz w:val="24"/>
          <w:szCs w:val="24"/>
        </w:rPr>
        <w:t>C Participation au collectif de Lalinde</w:t>
      </w:r>
    </w:p>
    <w:p w14:paraId="55715229" w14:textId="77777777" w:rsidR="009B6994" w:rsidRPr="00977D3F" w:rsidRDefault="009B6994">
      <w:pPr>
        <w:pStyle w:val="LO-Normal"/>
        <w:pBdr>
          <w:bottom w:val="single" w:sz="6" w:space="15" w:color="CCCCCC"/>
        </w:pBdr>
        <w:shd w:val="clear" w:color="auto" w:fill="FFFFFF"/>
        <w:spacing w:after="0" w:line="240" w:lineRule="auto"/>
        <w:rPr>
          <w:rFonts w:ascii="Arial" w:hAnsi="Arial" w:cs="Arial"/>
          <w:b/>
          <w:color w:val="000000"/>
          <w:sz w:val="24"/>
          <w:szCs w:val="24"/>
        </w:rPr>
      </w:pPr>
    </w:p>
    <w:p w14:paraId="63B9BBED" w14:textId="77777777" w:rsidR="00DA7276" w:rsidRDefault="00977D3F">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t>Nos représentants ont participé à une réunion du collectif de Lalande qui a permis la participation d’une centaine de personnes.</w:t>
      </w:r>
    </w:p>
    <w:p w14:paraId="1A23FA76" w14:textId="41AD0778" w:rsidR="00977D3F" w:rsidRDefault="00977D3F">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t>Ce collectif a décidé</w:t>
      </w:r>
      <w:r w:rsidR="00DA7276">
        <w:rPr>
          <w:rFonts w:ascii="Arial" w:hAnsi="Arial" w:cs="Arial"/>
          <w:color w:val="000000"/>
          <w:sz w:val="24"/>
          <w:szCs w:val="24"/>
        </w:rPr>
        <w:t>,</w:t>
      </w:r>
      <w:r>
        <w:rPr>
          <w:rFonts w:ascii="Arial" w:hAnsi="Arial" w:cs="Arial"/>
          <w:color w:val="000000"/>
          <w:sz w:val="24"/>
          <w:szCs w:val="24"/>
        </w:rPr>
        <w:t xml:space="preserve"> </w:t>
      </w:r>
      <w:r w:rsidR="00DA7276">
        <w:rPr>
          <w:rFonts w:ascii="Arial" w:hAnsi="Arial" w:cs="Arial"/>
          <w:color w:val="000000"/>
          <w:sz w:val="24"/>
          <w:szCs w:val="24"/>
        </w:rPr>
        <w:t xml:space="preserve">d’une part, </w:t>
      </w:r>
      <w:r>
        <w:rPr>
          <w:rFonts w:ascii="Arial" w:hAnsi="Arial" w:cs="Arial"/>
          <w:color w:val="000000"/>
          <w:sz w:val="24"/>
          <w:szCs w:val="24"/>
        </w:rPr>
        <w:t xml:space="preserve">de provoquer </w:t>
      </w:r>
      <w:r w:rsidRPr="001C5E0D">
        <w:rPr>
          <w:rFonts w:ascii="Arial" w:hAnsi="Arial" w:cs="Arial"/>
          <w:sz w:val="24"/>
          <w:szCs w:val="24"/>
        </w:rPr>
        <w:t>une réunion</w:t>
      </w:r>
      <w:r w:rsidR="001B76B6" w:rsidRPr="001C5E0D">
        <w:rPr>
          <w:rFonts w:ascii="Arial" w:hAnsi="Arial" w:cs="Arial"/>
          <w:sz w:val="24"/>
          <w:szCs w:val="24"/>
        </w:rPr>
        <w:t xml:space="preserve"> publique, puis avec le président des communautés de commune Monsieur Guoin et </w:t>
      </w:r>
      <w:r w:rsidRPr="001C5E0D">
        <w:rPr>
          <w:rFonts w:ascii="Arial" w:hAnsi="Arial" w:cs="Arial"/>
          <w:sz w:val="24"/>
          <w:szCs w:val="24"/>
        </w:rPr>
        <w:t xml:space="preserve"> avec les élus </w:t>
      </w:r>
      <w:r>
        <w:rPr>
          <w:rFonts w:ascii="Arial" w:hAnsi="Arial" w:cs="Arial"/>
          <w:color w:val="000000"/>
          <w:sz w:val="24"/>
          <w:szCs w:val="24"/>
        </w:rPr>
        <w:t xml:space="preserve">de la commune afin d’obtenir de leur part un engagement plus clair sur la modification du dispositif de collecte, </w:t>
      </w:r>
      <w:r w:rsidR="00DA7276">
        <w:rPr>
          <w:rFonts w:ascii="Arial" w:hAnsi="Arial" w:cs="Arial"/>
          <w:color w:val="000000"/>
          <w:sz w:val="24"/>
          <w:szCs w:val="24"/>
        </w:rPr>
        <w:t xml:space="preserve">d’autre part, </w:t>
      </w:r>
      <w:r>
        <w:rPr>
          <w:rFonts w:ascii="Arial" w:hAnsi="Arial" w:cs="Arial"/>
          <w:color w:val="000000"/>
          <w:sz w:val="24"/>
          <w:szCs w:val="24"/>
        </w:rPr>
        <w:t xml:space="preserve">de faire procéder </w:t>
      </w:r>
      <w:r w:rsidR="00DA7276">
        <w:rPr>
          <w:rFonts w:ascii="Arial" w:hAnsi="Arial" w:cs="Arial"/>
          <w:color w:val="000000"/>
          <w:sz w:val="24"/>
          <w:szCs w:val="24"/>
        </w:rPr>
        <w:t xml:space="preserve">éventuellement </w:t>
      </w:r>
      <w:r>
        <w:rPr>
          <w:rFonts w:ascii="Arial" w:hAnsi="Arial" w:cs="Arial"/>
          <w:color w:val="000000"/>
          <w:sz w:val="24"/>
          <w:szCs w:val="24"/>
        </w:rPr>
        <w:t>à des dépôts ponctuels de sacs devant la mairie.</w:t>
      </w:r>
    </w:p>
    <w:p w14:paraId="1E6FBC75" w14:textId="5A6E5ED2" w:rsidR="00397C7F" w:rsidRDefault="00397C7F">
      <w:pPr>
        <w:pStyle w:val="LO-Normal"/>
        <w:pBdr>
          <w:bottom w:val="single" w:sz="6" w:space="15" w:color="CCCCCC"/>
        </w:pBdr>
        <w:shd w:val="clear" w:color="auto" w:fill="FFFFFF"/>
        <w:spacing w:after="0" w:line="240" w:lineRule="auto"/>
        <w:rPr>
          <w:rFonts w:ascii="Arial" w:hAnsi="Arial" w:cs="Arial"/>
          <w:color w:val="000000"/>
          <w:sz w:val="24"/>
          <w:szCs w:val="24"/>
        </w:rPr>
      </w:pPr>
    </w:p>
    <w:p w14:paraId="3F9D9C49" w14:textId="77777777" w:rsidR="00397C7F" w:rsidRDefault="00C40F34">
      <w:pPr>
        <w:pStyle w:val="LO-Normal"/>
        <w:pBdr>
          <w:bottom w:val="single" w:sz="6" w:space="15" w:color="CCCCCC"/>
        </w:pBdr>
        <w:shd w:val="clear" w:color="auto" w:fill="FFFFFF"/>
        <w:spacing w:after="0" w:line="240" w:lineRule="auto"/>
        <w:rPr>
          <w:rFonts w:ascii="Arial" w:hAnsi="Arial" w:cs="Arial"/>
          <w:b/>
          <w:color w:val="C00000"/>
          <w:sz w:val="24"/>
          <w:szCs w:val="24"/>
          <w:highlight w:val="white"/>
        </w:rPr>
      </w:pPr>
      <w:r>
        <w:rPr>
          <w:rFonts w:ascii="Arial" w:hAnsi="Arial" w:cs="Arial"/>
          <w:b/>
          <w:color w:val="C00000"/>
          <w:sz w:val="24"/>
          <w:szCs w:val="24"/>
          <w:highlight w:val="white"/>
        </w:rPr>
        <w:t>2 Prochaine soirée « ciné-cinéma » en partenariat avec Attac</w:t>
      </w:r>
    </w:p>
    <w:p w14:paraId="1C8176D0" w14:textId="77777777" w:rsidR="00397C7F" w:rsidRDefault="00397C7F">
      <w:pPr>
        <w:pStyle w:val="LO-Normal"/>
        <w:pBdr>
          <w:bottom w:val="single" w:sz="6" w:space="15" w:color="CCCCCC"/>
        </w:pBdr>
        <w:shd w:val="clear" w:color="auto" w:fill="FFFFFF"/>
        <w:spacing w:after="0" w:line="240" w:lineRule="auto"/>
        <w:rPr>
          <w:rFonts w:ascii="Arial" w:hAnsi="Arial" w:cs="Arial"/>
          <w:b/>
          <w:sz w:val="24"/>
          <w:szCs w:val="24"/>
        </w:rPr>
      </w:pPr>
    </w:p>
    <w:p w14:paraId="2DB7B852" w14:textId="02F9AF06" w:rsidR="00397C7F" w:rsidRDefault="00DA7276">
      <w:pPr>
        <w:pStyle w:val="LO-Normal"/>
        <w:pBdr>
          <w:bottom w:val="single" w:sz="6" w:space="15" w:color="CCCCCC"/>
        </w:pBdr>
        <w:shd w:val="clear" w:color="auto" w:fill="FFFFFF"/>
        <w:spacing w:after="0" w:line="240" w:lineRule="auto"/>
        <w:rPr>
          <w:rFonts w:ascii="Arial" w:hAnsi="Arial" w:cs="Arial"/>
          <w:b/>
          <w:sz w:val="24"/>
          <w:szCs w:val="24"/>
        </w:rPr>
      </w:pPr>
      <w:r>
        <w:rPr>
          <w:rFonts w:ascii="Arial" w:hAnsi="Arial" w:cs="Arial"/>
          <w:b/>
          <w:sz w:val="24"/>
          <w:szCs w:val="24"/>
        </w:rPr>
        <w:t>La projection de ce</w:t>
      </w:r>
      <w:r w:rsidR="005E3294">
        <w:rPr>
          <w:rFonts w:ascii="Arial" w:hAnsi="Arial" w:cs="Arial"/>
          <w:b/>
          <w:sz w:val="24"/>
          <w:szCs w:val="24"/>
        </w:rPr>
        <w:t xml:space="preserve"> film sur l’évasion fiscale, </w:t>
      </w:r>
      <w:r>
        <w:rPr>
          <w:rFonts w:ascii="Arial" w:hAnsi="Arial" w:cs="Arial"/>
          <w:b/>
          <w:sz w:val="24"/>
          <w:szCs w:val="24"/>
        </w:rPr>
        <w:t>« </w:t>
      </w:r>
      <w:r w:rsidRPr="005E3294">
        <w:rPr>
          <w:rFonts w:ascii="Arial" w:hAnsi="Arial" w:cs="Arial"/>
          <w:b/>
          <w:i/>
          <w:sz w:val="24"/>
          <w:szCs w:val="24"/>
        </w:rPr>
        <w:t>La (très) grande évasion</w:t>
      </w:r>
      <w:r>
        <w:rPr>
          <w:rFonts w:ascii="Arial" w:hAnsi="Arial" w:cs="Arial"/>
          <w:b/>
          <w:sz w:val="24"/>
          <w:szCs w:val="24"/>
        </w:rPr>
        <w:t> »</w:t>
      </w:r>
      <w:r w:rsidR="005E3294">
        <w:rPr>
          <w:rFonts w:ascii="Arial" w:hAnsi="Arial" w:cs="Arial"/>
          <w:b/>
          <w:sz w:val="24"/>
          <w:szCs w:val="24"/>
        </w:rPr>
        <w:t>,</w:t>
      </w:r>
      <w:r>
        <w:rPr>
          <w:rFonts w:ascii="Arial" w:hAnsi="Arial" w:cs="Arial"/>
          <w:b/>
          <w:sz w:val="24"/>
          <w:szCs w:val="24"/>
        </w:rPr>
        <w:t xml:space="preserve"> aura</w:t>
      </w:r>
      <w:r w:rsidR="00F70B52">
        <w:rPr>
          <w:rFonts w:ascii="Arial" w:hAnsi="Arial" w:cs="Arial"/>
          <w:b/>
          <w:sz w:val="24"/>
          <w:szCs w:val="24"/>
        </w:rPr>
        <w:t xml:space="preserve"> donc lieu le jeudi 30 mars à 19h45</w:t>
      </w:r>
      <w:r w:rsidR="005E3294">
        <w:rPr>
          <w:rFonts w:ascii="Arial" w:hAnsi="Arial" w:cs="Arial"/>
          <w:b/>
          <w:sz w:val="24"/>
          <w:szCs w:val="24"/>
        </w:rPr>
        <w:t>,</w:t>
      </w:r>
      <w:r>
        <w:rPr>
          <w:rFonts w:ascii="Arial" w:hAnsi="Arial" w:cs="Arial"/>
          <w:b/>
          <w:sz w:val="24"/>
          <w:szCs w:val="24"/>
        </w:rPr>
        <w:t xml:space="preserve"> avec la participation du réalisateur : </w:t>
      </w:r>
      <w:r w:rsidR="005E3294">
        <w:rPr>
          <w:rFonts w:ascii="Arial" w:hAnsi="Arial" w:cs="Arial"/>
          <w:b/>
          <w:sz w:val="24"/>
          <w:szCs w:val="24"/>
        </w:rPr>
        <w:t>Yannick Kergoat.</w:t>
      </w:r>
    </w:p>
    <w:p w14:paraId="7C26E273" w14:textId="55D5239E" w:rsidR="00397C7F" w:rsidRDefault="005E3294">
      <w:pPr>
        <w:pStyle w:val="LO-Normal"/>
        <w:pBdr>
          <w:bottom w:val="single" w:sz="6" w:space="15" w:color="CCCCCC"/>
        </w:pBdr>
        <w:shd w:val="clear" w:color="auto" w:fill="FFFFFF"/>
        <w:spacing w:after="0" w:line="240" w:lineRule="auto"/>
        <w:rPr>
          <w:rFonts w:ascii="Arial" w:hAnsi="Arial" w:cs="Arial"/>
          <w:sz w:val="24"/>
          <w:szCs w:val="24"/>
        </w:rPr>
      </w:pPr>
      <w:r>
        <w:rPr>
          <w:rFonts w:ascii="Arial" w:hAnsi="Arial" w:cs="Arial"/>
          <w:sz w:val="24"/>
          <w:szCs w:val="24"/>
        </w:rPr>
        <w:t>Cette projection résulte d’un partenariat entre Ciné-cinéma, Attac Dordogne et Anticor.</w:t>
      </w:r>
      <w:r w:rsidR="00C40F34">
        <w:rPr>
          <w:rFonts w:ascii="Arial" w:hAnsi="Arial" w:cs="Arial"/>
          <w:sz w:val="24"/>
          <w:szCs w:val="24"/>
        </w:rPr>
        <w:t xml:space="preserve"> </w:t>
      </w:r>
    </w:p>
    <w:p w14:paraId="705D9E1F" w14:textId="77777777" w:rsidR="00977D3F" w:rsidRDefault="00977D3F" w:rsidP="00977D3F">
      <w:pPr>
        <w:pStyle w:val="LO-Normal"/>
        <w:pBdr>
          <w:bottom w:val="single" w:sz="6" w:space="15" w:color="CCCCCC"/>
        </w:pBdr>
        <w:shd w:val="clear" w:color="auto" w:fill="FFFFFF"/>
        <w:spacing w:after="0" w:line="240" w:lineRule="auto"/>
        <w:rPr>
          <w:rFonts w:ascii="Arial" w:hAnsi="Arial" w:cs="Arial"/>
          <w:b/>
          <w:color w:val="C00000"/>
          <w:sz w:val="24"/>
          <w:szCs w:val="24"/>
          <w:highlight w:val="white"/>
        </w:rPr>
      </w:pPr>
    </w:p>
    <w:p w14:paraId="7F47D8C3" w14:textId="6D136C49" w:rsidR="00397C7F" w:rsidRDefault="00977D3F" w:rsidP="00977D3F">
      <w:pPr>
        <w:pStyle w:val="LO-Normal"/>
        <w:pBdr>
          <w:bottom w:val="single" w:sz="6" w:space="15" w:color="CCCCCC"/>
        </w:pBdr>
        <w:shd w:val="clear" w:color="auto" w:fill="FFFFFF"/>
        <w:spacing w:after="0" w:line="240" w:lineRule="auto"/>
        <w:rPr>
          <w:rFonts w:ascii="Arial" w:hAnsi="Arial" w:cs="Arial"/>
          <w:b/>
          <w:color w:val="C00000"/>
          <w:sz w:val="24"/>
          <w:szCs w:val="24"/>
        </w:rPr>
      </w:pPr>
      <w:r>
        <w:rPr>
          <w:rFonts w:ascii="Arial" w:hAnsi="Arial" w:cs="Arial"/>
          <w:b/>
          <w:color w:val="C00000"/>
          <w:sz w:val="24"/>
          <w:szCs w:val="24"/>
          <w:highlight w:val="white"/>
        </w:rPr>
        <w:t xml:space="preserve">3 </w:t>
      </w:r>
      <w:r w:rsidR="00DA7276">
        <w:rPr>
          <w:rFonts w:ascii="Arial" w:hAnsi="Arial" w:cs="Arial"/>
          <w:b/>
          <w:color w:val="C00000"/>
          <w:sz w:val="24"/>
          <w:szCs w:val="24"/>
          <w:highlight w:val="white"/>
        </w:rPr>
        <w:t xml:space="preserve"> A</w:t>
      </w:r>
      <w:r w:rsidR="00C40F34">
        <w:rPr>
          <w:rFonts w:ascii="Arial" w:hAnsi="Arial" w:cs="Arial"/>
          <w:b/>
          <w:color w:val="C00000"/>
          <w:sz w:val="24"/>
          <w:szCs w:val="24"/>
          <w:highlight w:val="white"/>
        </w:rPr>
        <w:t>utres informations militantes </w:t>
      </w:r>
    </w:p>
    <w:p w14:paraId="1984EDC6" w14:textId="77777777" w:rsidR="00977D3F" w:rsidRDefault="00977D3F">
      <w:pPr>
        <w:pStyle w:val="LO-Normal"/>
        <w:pBdr>
          <w:bottom w:val="single" w:sz="6" w:space="15" w:color="CCCCCC"/>
        </w:pBdr>
        <w:shd w:val="clear" w:color="auto" w:fill="FFFFFF"/>
        <w:spacing w:after="0" w:line="240" w:lineRule="auto"/>
        <w:rPr>
          <w:rFonts w:ascii="Arial" w:hAnsi="Arial" w:cs="Arial"/>
          <w:color w:val="000000"/>
          <w:sz w:val="24"/>
          <w:szCs w:val="24"/>
        </w:rPr>
      </w:pPr>
    </w:p>
    <w:p w14:paraId="526FF113" w14:textId="66F94512" w:rsidR="009957EF" w:rsidRDefault="00977D3F" w:rsidP="00977D3F">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 ATTAC France a pu surmonter une difficulté financière grâce à la participation de 39 comités locaux (dont le nôtre) qui </w:t>
      </w:r>
      <w:r w:rsidR="005E3294">
        <w:rPr>
          <w:rFonts w:ascii="Arial" w:hAnsi="Arial" w:cs="Arial"/>
          <w:color w:val="000000"/>
          <w:sz w:val="24"/>
          <w:szCs w:val="24"/>
        </w:rPr>
        <w:t>a permis</w:t>
      </w:r>
      <w:r>
        <w:rPr>
          <w:rFonts w:ascii="Arial" w:hAnsi="Arial" w:cs="Arial"/>
          <w:color w:val="000000"/>
          <w:sz w:val="24"/>
          <w:szCs w:val="24"/>
        </w:rPr>
        <w:t xml:space="preserve"> un versement d’équilibre de 35 000 euros.</w:t>
      </w:r>
      <w:r w:rsidR="005E3294">
        <w:rPr>
          <w:rFonts w:ascii="Arial" w:hAnsi="Arial" w:cs="Arial"/>
          <w:color w:val="000000"/>
          <w:sz w:val="24"/>
          <w:szCs w:val="24"/>
        </w:rPr>
        <w:t xml:space="preserve"> Cette difficulté est due essentiellement à  l</w:t>
      </w:r>
      <w:r>
        <w:rPr>
          <w:rFonts w:ascii="Arial" w:hAnsi="Arial" w:cs="Arial"/>
          <w:color w:val="000000"/>
          <w:sz w:val="24"/>
          <w:szCs w:val="24"/>
        </w:rPr>
        <w:t>a bai</w:t>
      </w:r>
      <w:r w:rsidR="005E3294">
        <w:rPr>
          <w:rFonts w:ascii="Arial" w:hAnsi="Arial" w:cs="Arial"/>
          <w:color w:val="000000"/>
          <w:sz w:val="24"/>
          <w:szCs w:val="24"/>
        </w:rPr>
        <w:t xml:space="preserve">sse du nombre des adhérents (10 </w:t>
      </w:r>
      <w:r>
        <w:rPr>
          <w:rFonts w:ascii="Arial" w:hAnsi="Arial" w:cs="Arial"/>
          <w:color w:val="000000"/>
          <w:sz w:val="24"/>
          <w:szCs w:val="24"/>
        </w:rPr>
        <w:t>001 en 2020 pour 8</w:t>
      </w:r>
      <w:r w:rsidR="005E3294">
        <w:rPr>
          <w:rFonts w:ascii="Arial" w:hAnsi="Arial" w:cs="Arial"/>
          <w:color w:val="000000"/>
          <w:sz w:val="24"/>
          <w:szCs w:val="24"/>
        </w:rPr>
        <w:t xml:space="preserve"> </w:t>
      </w:r>
      <w:r>
        <w:rPr>
          <w:rFonts w:ascii="Arial" w:hAnsi="Arial" w:cs="Arial"/>
          <w:color w:val="000000"/>
          <w:sz w:val="24"/>
          <w:szCs w:val="24"/>
        </w:rPr>
        <w:t>443 en 2022</w:t>
      </w:r>
      <w:r w:rsidR="005E3294">
        <w:rPr>
          <w:rFonts w:ascii="Arial" w:hAnsi="Arial" w:cs="Arial"/>
          <w:color w:val="000000"/>
          <w:sz w:val="24"/>
          <w:szCs w:val="24"/>
        </w:rPr>
        <w:t>).</w:t>
      </w:r>
    </w:p>
    <w:p w14:paraId="08CC1D19" w14:textId="77777777" w:rsidR="00977D3F" w:rsidRDefault="00977D3F">
      <w:pPr>
        <w:pStyle w:val="LO-Normal"/>
        <w:pBdr>
          <w:bottom w:val="single" w:sz="6" w:space="15" w:color="CCCCCC"/>
        </w:pBdr>
        <w:shd w:val="clear" w:color="auto" w:fill="FFFFFF"/>
        <w:spacing w:after="0" w:line="240" w:lineRule="auto"/>
        <w:rPr>
          <w:rFonts w:ascii="Arial" w:hAnsi="Arial" w:cs="Arial"/>
          <w:color w:val="000000"/>
          <w:sz w:val="24"/>
          <w:szCs w:val="24"/>
        </w:rPr>
      </w:pPr>
    </w:p>
    <w:p w14:paraId="1165D454" w14:textId="77777777" w:rsidR="00F70B52" w:rsidRDefault="009957EF" w:rsidP="00F70B52">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t>- ATTAC France a désigné, au sein de son conseil d’administration, des référents pour chaque comité local : nous prenons donc contact avec Stéphane Thobie en soulignant notamment la problématique locale de l’élimination des déchets ménagers</w:t>
      </w:r>
      <w:r w:rsidR="001B1DFB">
        <w:rPr>
          <w:rFonts w:ascii="Arial" w:hAnsi="Arial" w:cs="Arial"/>
          <w:color w:val="000000"/>
          <w:sz w:val="24"/>
          <w:szCs w:val="24"/>
        </w:rPr>
        <w:t xml:space="preserve"> et sollicitant un soutien éventuel</w:t>
      </w:r>
      <w:r>
        <w:rPr>
          <w:rFonts w:ascii="Arial" w:hAnsi="Arial" w:cs="Arial"/>
          <w:color w:val="000000"/>
          <w:sz w:val="24"/>
          <w:szCs w:val="24"/>
        </w:rPr>
        <w:t>.</w:t>
      </w:r>
    </w:p>
    <w:p w14:paraId="37F1CC76" w14:textId="77777777" w:rsidR="00F70B52" w:rsidRDefault="00F70B52" w:rsidP="00F70B52">
      <w:pPr>
        <w:pStyle w:val="LO-Normal"/>
        <w:pBdr>
          <w:bottom w:val="single" w:sz="6" w:space="15" w:color="CCCCCC"/>
        </w:pBdr>
        <w:shd w:val="clear" w:color="auto" w:fill="FFFFFF"/>
        <w:spacing w:after="0" w:line="240" w:lineRule="auto"/>
        <w:rPr>
          <w:rFonts w:ascii="Arial" w:hAnsi="Arial" w:cs="Arial"/>
          <w:color w:val="000000"/>
          <w:sz w:val="24"/>
          <w:szCs w:val="24"/>
        </w:rPr>
      </w:pPr>
    </w:p>
    <w:p w14:paraId="3414CDB8" w14:textId="0EAEF6AE" w:rsidR="001B1DFB" w:rsidRPr="00F70B52" w:rsidRDefault="00F70B52" w:rsidP="00F70B52">
      <w:pPr>
        <w:pStyle w:val="LO-Normal"/>
        <w:pBdr>
          <w:bottom w:val="single" w:sz="6" w:space="15" w:color="CCCCCC"/>
        </w:pBdr>
        <w:shd w:val="clear" w:color="auto" w:fill="FFFFFF"/>
        <w:spacing w:after="0" w:line="240" w:lineRule="auto"/>
        <w:rPr>
          <w:rFonts w:ascii="Arial" w:hAnsi="Arial" w:cs="Arial"/>
          <w:color w:val="000000"/>
          <w:sz w:val="24"/>
          <w:szCs w:val="24"/>
        </w:rPr>
      </w:pPr>
      <w:r>
        <w:rPr>
          <w:rFonts w:ascii="Arial" w:hAnsi="Arial" w:cs="Arial"/>
          <w:color w:val="000000"/>
          <w:sz w:val="24"/>
          <w:szCs w:val="24"/>
        </w:rPr>
        <w:t>-</w:t>
      </w:r>
      <w:r>
        <w:rPr>
          <w:rFonts w:ascii="Arial" w:hAnsi="Arial" w:cs="Arial"/>
          <w:sz w:val="24"/>
          <w:szCs w:val="24"/>
        </w:rPr>
        <w:t xml:space="preserve"> D</w:t>
      </w:r>
      <w:r w:rsidR="009957EF">
        <w:rPr>
          <w:rFonts w:ascii="Arial" w:hAnsi="Arial" w:cs="Arial"/>
          <w:sz w:val="24"/>
          <w:szCs w:val="24"/>
        </w:rPr>
        <w:t>u 24 au 26 mars :</w:t>
      </w:r>
      <w:r>
        <w:rPr>
          <w:rFonts w:ascii="Arial" w:hAnsi="Arial" w:cs="Arial"/>
          <w:sz w:val="24"/>
          <w:szCs w:val="24"/>
        </w:rPr>
        <w:t xml:space="preserve"> rassemblements dans les Deux-Sèvres</w:t>
      </w:r>
      <w:r w:rsidR="009957EF">
        <w:rPr>
          <w:rFonts w:ascii="Arial" w:hAnsi="Arial" w:cs="Arial"/>
          <w:sz w:val="24"/>
          <w:szCs w:val="24"/>
        </w:rPr>
        <w:t xml:space="preserve"> pour protester co</w:t>
      </w:r>
      <w:r>
        <w:rPr>
          <w:rFonts w:ascii="Arial" w:hAnsi="Arial" w:cs="Arial"/>
          <w:sz w:val="24"/>
          <w:szCs w:val="24"/>
        </w:rPr>
        <w:t>ntre le</w:t>
      </w:r>
      <w:r w:rsidR="001B1DFB">
        <w:rPr>
          <w:rFonts w:ascii="Arial" w:hAnsi="Arial" w:cs="Arial"/>
          <w:sz w:val="24"/>
          <w:szCs w:val="24"/>
        </w:rPr>
        <w:t xml:space="preserve"> p</w:t>
      </w:r>
      <w:r>
        <w:rPr>
          <w:rFonts w:ascii="Arial" w:hAnsi="Arial" w:cs="Arial"/>
          <w:sz w:val="24"/>
          <w:szCs w:val="24"/>
        </w:rPr>
        <w:t>rojet</w:t>
      </w:r>
      <w:r w:rsidR="001B1DFB">
        <w:rPr>
          <w:rFonts w:ascii="Arial" w:hAnsi="Arial" w:cs="Arial"/>
          <w:sz w:val="24"/>
          <w:szCs w:val="24"/>
        </w:rPr>
        <w:t xml:space="preserve"> de méga</w:t>
      </w:r>
      <w:r>
        <w:rPr>
          <w:rFonts w:ascii="Arial" w:hAnsi="Arial" w:cs="Arial"/>
          <w:sz w:val="24"/>
          <w:szCs w:val="24"/>
        </w:rPr>
        <w:t>-</w:t>
      </w:r>
      <w:r w:rsidR="001B1DFB">
        <w:rPr>
          <w:rFonts w:ascii="Arial" w:hAnsi="Arial" w:cs="Arial"/>
          <w:sz w:val="24"/>
          <w:szCs w:val="24"/>
        </w:rPr>
        <w:t>bassine</w:t>
      </w:r>
      <w:r>
        <w:rPr>
          <w:rFonts w:ascii="Arial" w:hAnsi="Arial" w:cs="Arial"/>
          <w:sz w:val="24"/>
          <w:szCs w:val="24"/>
        </w:rPr>
        <w:t>s.</w:t>
      </w:r>
      <w:r w:rsidRPr="00F70B52">
        <w:rPr>
          <w:rStyle w:val="lev"/>
          <w:rFonts w:ascii="Source Sans Pro" w:hAnsi="Source Sans Pro"/>
          <w:color w:val="404040"/>
          <w:sz w:val="21"/>
          <w:szCs w:val="21"/>
        </w:rPr>
        <w:t xml:space="preserve"> </w:t>
      </w:r>
    </w:p>
    <w:p w14:paraId="1D2E0C5B" w14:textId="77777777" w:rsidR="00DA7276" w:rsidRDefault="00DA7276" w:rsidP="001B1DFB">
      <w:pPr>
        <w:pStyle w:val="LO-Normal"/>
        <w:pBdr>
          <w:bottom w:val="single" w:sz="6" w:space="15" w:color="CCCCCC"/>
        </w:pBdr>
        <w:shd w:val="clear" w:color="auto" w:fill="FFFFFF"/>
        <w:spacing w:after="0" w:line="240" w:lineRule="auto"/>
        <w:rPr>
          <w:rFonts w:ascii="Arial" w:hAnsi="Arial" w:cs="Arial"/>
          <w:sz w:val="24"/>
          <w:szCs w:val="24"/>
        </w:rPr>
      </w:pPr>
    </w:p>
    <w:p w14:paraId="663743B7" w14:textId="77E90F11" w:rsidR="001B1DFB" w:rsidRDefault="001B1DFB" w:rsidP="001B1DFB">
      <w:pPr>
        <w:pStyle w:val="LO-Normal"/>
        <w:pBdr>
          <w:bottom w:val="single" w:sz="6" w:space="15" w:color="CCCCCC"/>
        </w:pBdr>
        <w:shd w:val="clear" w:color="auto" w:fill="FFFFFF"/>
        <w:spacing w:after="0" w:line="240" w:lineRule="auto"/>
        <w:rPr>
          <w:rFonts w:ascii="Arial" w:hAnsi="Arial" w:cs="Arial"/>
          <w:sz w:val="24"/>
          <w:szCs w:val="24"/>
        </w:rPr>
      </w:pPr>
      <w:r>
        <w:rPr>
          <w:rFonts w:ascii="Arial" w:hAnsi="Arial" w:cs="Arial"/>
          <w:sz w:val="24"/>
          <w:szCs w:val="24"/>
        </w:rPr>
        <w:t>- L</w:t>
      </w:r>
      <w:r w:rsidR="005E3294">
        <w:rPr>
          <w:rFonts w:ascii="Arial" w:hAnsi="Arial" w:cs="Arial"/>
          <w:sz w:val="24"/>
          <w:szCs w:val="24"/>
        </w:rPr>
        <w:t>es 25 et 26 mars : l’</w:t>
      </w:r>
      <w:r w:rsidR="00C40F34" w:rsidRPr="001B1DFB">
        <w:rPr>
          <w:rFonts w:ascii="Arial" w:hAnsi="Arial" w:cs="Arial"/>
          <w:sz w:val="24"/>
          <w:szCs w:val="24"/>
        </w:rPr>
        <w:t>Ecocentre</w:t>
      </w:r>
      <w:r w:rsidR="00C40F34" w:rsidRPr="001B1DFB">
        <w:rPr>
          <w:rFonts w:ascii="Arial" w:hAnsi="Arial" w:cs="Arial"/>
          <w:sz w:val="21"/>
          <w:szCs w:val="21"/>
          <w:shd w:val="clear" w:color="auto" w:fill="FFFFFF"/>
        </w:rPr>
        <w:t xml:space="preserve"> </w:t>
      </w:r>
      <w:r w:rsidR="00C40F34" w:rsidRPr="001B1DFB">
        <w:rPr>
          <w:rFonts w:ascii="Arial" w:hAnsi="Arial" w:cs="Arial"/>
          <w:sz w:val="24"/>
          <w:szCs w:val="24"/>
          <w:shd w:val="clear" w:color="auto" w:fill="FFFFFF"/>
        </w:rPr>
        <w:t>(lieu-dit Froidefond, 24450 Saint Pierre de Frugie</w:t>
      </w:r>
      <w:r w:rsidR="005E3294">
        <w:rPr>
          <w:rFonts w:ascii="Arial" w:hAnsi="Arial" w:cs="Arial"/>
          <w:sz w:val="24"/>
          <w:szCs w:val="24"/>
        </w:rPr>
        <w:t>) organise</w:t>
      </w:r>
      <w:r w:rsidR="00C40F34" w:rsidRPr="001B1DFB">
        <w:rPr>
          <w:rFonts w:ascii="Arial" w:hAnsi="Arial" w:cs="Arial"/>
          <w:sz w:val="24"/>
          <w:szCs w:val="24"/>
        </w:rPr>
        <w:t xml:space="preserve"> dans le cadre</w:t>
      </w:r>
      <w:r w:rsidR="005E3294">
        <w:rPr>
          <w:rFonts w:ascii="Arial" w:hAnsi="Arial" w:cs="Arial"/>
          <w:sz w:val="24"/>
          <w:szCs w:val="24"/>
        </w:rPr>
        <w:t xml:space="preserve"> de la formule « 2 jours avec »</w:t>
      </w:r>
      <w:r w:rsidR="00C40F34" w:rsidRPr="001B1DFB">
        <w:rPr>
          <w:rFonts w:ascii="Arial" w:hAnsi="Arial" w:cs="Arial"/>
          <w:sz w:val="24"/>
          <w:szCs w:val="24"/>
        </w:rPr>
        <w:t xml:space="preserve"> une </w:t>
      </w:r>
      <w:r w:rsidR="00C40F34" w:rsidRPr="001B1DFB">
        <w:rPr>
          <w:rFonts w:ascii="Arial" w:hAnsi="Arial" w:cs="Arial"/>
          <w:b/>
          <w:sz w:val="24"/>
          <w:szCs w:val="24"/>
        </w:rPr>
        <w:t>rencontre avec Hervé Kempf</w:t>
      </w:r>
      <w:r w:rsidR="00C40F34" w:rsidRPr="001B1DFB">
        <w:rPr>
          <w:rFonts w:ascii="Arial" w:hAnsi="Arial" w:cs="Arial"/>
          <w:sz w:val="24"/>
          <w:szCs w:val="24"/>
        </w:rPr>
        <w:t xml:space="preserve"> (auteur notamment de « </w:t>
      </w:r>
      <w:r w:rsidR="00C40F34" w:rsidRPr="001B1DFB">
        <w:rPr>
          <w:rFonts w:ascii="Arial" w:hAnsi="Arial" w:cs="Arial"/>
          <w:i/>
          <w:sz w:val="24"/>
          <w:szCs w:val="24"/>
        </w:rPr>
        <w:t>Que crève le capitalisme : ce sera lui ou nous </w:t>
      </w:r>
      <w:r w:rsidR="00C40F34" w:rsidRPr="001B1DFB">
        <w:rPr>
          <w:rFonts w:ascii="Arial" w:hAnsi="Arial" w:cs="Arial"/>
          <w:sz w:val="24"/>
          <w:szCs w:val="24"/>
        </w:rPr>
        <w:t>» Seuil, 2020 ou «</w:t>
      </w:r>
      <w:r w:rsidR="00C40F34" w:rsidRPr="001B1DFB">
        <w:rPr>
          <w:rFonts w:ascii="Arial" w:hAnsi="Arial" w:cs="Arial"/>
          <w:i/>
          <w:sz w:val="24"/>
          <w:szCs w:val="24"/>
        </w:rPr>
        <w:t> Le nucléaire n’est pas bon pour le climat</w:t>
      </w:r>
      <w:r w:rsidR="00C40F34" w:rsidRPr="001B1DFB">
        <w:rPr>
          <w:rFonts w:ascii="Arial" w:hAnsi="Arial" w:cs="Arial"/>
          <w:sz w:val="24"/>
          <w:szCs w:val="24"/>
        </w:rPr>
        <w:t> » Seuil, 2022).</w:t>
      </w:r>
      <w:r w:rsidRPr="001B1DFB">
        <w:rPr>
          <w:rFonts w:ascii="Arial" w:hAnsi="Arial" w:cs="Arial"/>
          <w:sz w:val="24"/>
          <w:szCs w:val="24"/>
        </w:rPr>
        <w:t xml:space="preserve"> Les inscriptions, limitées à 50 personnes, peuvent se faire sur le site internet de l’établissement.</w:t>
      </w:r>
    </w:p>
    <w:p w14:paraId="0A9CBED3" w14:textId="77777777" w:rsidR="00DA7276" w:rsidRPr="001B1DFB" w:rsidRDefault="00DA7276" w:rsidP="001B1DFB">
      <w:pPr>
        <w:pStyle w:val="LO-Normal"/>
        <w:pBdr>
          <w:bottom w:val="single" w:sz="6" w:space="15" w:color="CCCCCC"/>
        </w:pBdr>
        <w:shd w:val="clear" w:color="auto" w:fill="FFFFFF"/>
        <w:spacing w:after="0" w:line="240" w:lineRule="auto"/>
        <w:rPr>
          <w:rFonts w:ascii="Arial" w:hAnsi="Arial" w:cs="Arial"/>
          <w:sz w:val="24"/>
          <w:szCs w:val="24"/>
        </w:rPr>
      </w:pPr>
    </w:p>
    <w:p w14:paraId="368DEF5B" w14:textId="762E042E" w:rsidR="00397C7F" w:rsidRDefault="001B1DFB">
      <w:pPr>
        <w:pStyle w:val="LO-Normal"/>
        <w:pBdr>
          <w:bottom w:val="single" w:sz="6" w:space="15" w:color="CCCCCC"/>
        </w:pBdr>
        <w:shd w:val="clear" w:color="auto" w:fill="FFFFFF"/>
        <w:spacing w:after="0" w:line="240" w:lineRule="auto"/>
        <w:rPr>
          <w:rFonts w:ascii="Arial" w:hAnsi="Arial" w:cs="Arial"/>
          <w:sz w:val="24"/>
          <w:szCs w:val="24"/>
        </w:rPr>
      </w:pPr>
      <w:r>
        <w:rPr>
          <w:rFonts w:ascii="Arial" w:hAnsi="Arial" w:cs="Arial"/>
          <w:sz w:val="24"/>
          <w:szCs w:val="24"/>
        </w:rPr>
        <w:t>- Du</w:t>
      </w:r>
      <w:r w:rsidR="009957EF">
        <w:rPr>
          <w:rFonts w:ascii="Arial" w:hAnsi="Arial" w:cs="Arial"/>
          <w:sz w:val="24"/>
          <w:szCs w:val="24"/>
        </w:rPr>
        <w:t xml:space="preserve"> 24 au 26 mars à Nontron : </w:t>
      </w:r>
      <w:r>
        <w:rPr>
          <w:rFonts w:ascii="Arial" w:hAnsi="Arial" w:cs="Arial"/>
          <w:sz w:val="24"/>
          <w:szCs w:val="24"/>
        </w:rPr>
        <w:t>le festival nature</w:t>
      </w:r>
      <w:r w:rsidR="005E3294">
        <w:rPr>
          <w:rFonts w:ascii="Arial" w:hAnsi="Arial" w:cs="Arial"/>
          <w:sz w:val="24"/>
          <w:szCs w:val="24"/>
        </w:rPr>
        <w:t xml:space="preserve"> « La chevêche »</w:t>
      </w:r>
      <w:r w:rsidR="009B6994">
        <w:rPr>
          <w:rFonts w:ascii="Arial" w:hAnsi="Arial" w:cs="Arial"/>
          <w:sz w:val="24"/>
          <w:szCs w:val="24"/>
        </w:rPr>
        <w:t xml:space="preserve"> propose de nombreuses activités ou interventions sur</w:t>
      </w:r>
      <w:r w:rsidR="009957EF">
        <w:rPr>
          <w:rFonts w:ascii="Arial" w:hAnsi="Arial" w:cs="Arial"/>
          <w:sz w:val="24"/>
          <w:szCs w:val="24"/>
        </w:rPr>
        <w:t xml:space="preserve"> la problématique de la forêt</w:t>
      </w:r>
      <w:r w:rsidR="009B6994">
        <w:rPr>
          <w:rFonts w:ascii="Arial" w:hAnsi="Arial" w:cs="Arial"/>
          <w:sz w:val="24"/>
          <w:szCs w:val="24"/>
        </w:rPr>
        <w:t>,</w:t>
      </w:r>
      <w:r>
        <w:rPr>
          <w:rFonts w:ascii="Arial" w:hAnsi="Arial" w:cs="Arial"/>
          <w:sz w:val="24"/>
          <w:szCs w:val="24"/>
        </w:rPr>
        <w:t xml:space="preserve"> avec</w:t>
      </w:r>
      <w:r w:rsidR="009B6994">
        <w:rPr>
          <w:rFonts w:ascii="Arial" w:hAnsi="Arial" w:cs="Arial"/>
          <w:sz w:val="24"/>
          <w:szCs w:val="24"/>
        </w:rPr>
        <w:t xml:space="preserve"> notamment la participation de</w:t>
      </w:r>
      <w:r>
        <w:rPr>
          <w:rFonts w:ascii="Arial" w:hAnsi="Arial" w:cs="Arial"/>
          <w:sz w:val="24"/>
          <w:szCs w:val="24"/>
        </w:rPr>
        <w:t xml:space="preserve"> plusieurs organisations locales de la dé</w:t>
      </w:r>
      <w:r w:rsidR="009B6994">
        <w:rPr>
          <w:rFonts w:ascii="Arial" w:hAnsi="Arial" w:cs="Arial"/>
          <w:sz w:val="24"/>
          <w:szCs w:val="24"/>
        </w:rPr>
        <w:t>fense de la forêt.</w:t>
      </w:r>
      <w:r w:rsidR="009957EF">
        <w:rPr>
          <w:rFonts w:ascii="Arial" w:hAnsi="Arial" w:cs="Arial"/>
          <w:sz w:val="24"/>
          <w:szCs w:val="24"/>
        </w:rPr>
        <w:t xml:space="preserve"> </w:t>
      </w:r>
    </w:p>
    <w:p w14:paraId="564EC64F" w14:textId="77777777" w:rsidR="00397C7F" w:rsidRDefault="00397C7F">
      <w:pPr>
        <w:pStyle w:val="LO-Normal"/>
        <w:pBdr>
          <w:bottom w:val="single" w:sz="6" w:space="15" w:color="CCCCCC"/>
        </w:pBdr>
        <w:shd w:val="clear" w:color="auto" w:fill="FFFFFF"/>
        <w:spacing w:after="0" w:line="240" w:lineRule="auto"/>
        <w:rPr>
          <w:rFonts w:ascii="Arial" w:hAnsi="Arial" w:cs="Arial"/>
          <w:sz w:val="24"/>
          <w:szCs w:val="24"/>
        </w:rPr>
      </w:pPr>
    </w:p>
    <w:p w14:paraId="271A9BD8" w14:textId="77777777" w:rsidR="00397C7F" w:rsidRDefault="00397C7F">
      <w:pPr>
        <w:pStyle w:val="LO-Normal"/>
        <w:pBdr>
          <w:top w:val="single" w:sz="4" w:space="1" w:color="000000"/>
          <w:left w:val="single" w:sz="4" w:space="4" w:color="000000"/>
          <w:bottom w:val="single" w:sz="4" w:space="1" w:color="000000"/>
          <w:right w:val="single" w:sz="4" w:space="4" w:color="000000"/>
        </w:pBdr>
        <w:shd w:val="clear" w:color="auto" w:fill="FFFFCC"/>
        <w:suppressAutoHyphens w:val="0"/>
        <w:spacing w:after="0" w:line="240" w:lineRule="auto"/>
        <w:textAlignment w:val="auto"/>
        <w:rPr>
          <w:rFonts w:ascii="Arial" w:hAnsi="Arial" w:cs="Arial"/>
          <w:b/>
          <w:color w:val="C00000"/>
          <w:sz w:val="24"/>
          <w:szCs w:val="24"/>
        </w:rPr>
      </w:pPr>
    </w:p>
    <w:p w14:paraId="42D96A76" w14:textId="1D85F183" w:rsidR="00397C7F" w:rsidRDefault="00C40F34">
      <w:pPr>
        <w:pStyle w:val="LO-Normal"/>
        <w:pBdr>
          <w:top w:val="single" w:sz="4" w:space="1" w:color="000000"/>
          <w:left w:val="single" w:sz="4" w:space="4" w:color="000000"/>
          <w:bottom w:val="single" w:sz="4" w:space="1" w:color="000000"/>
          <w:right w:val="single" w:sz="4" w:space="4" w:color="000000"/>
        </w:pBdr>
        <w:shd w:val="clear" w:color="auto" w:fill="FFFFCC"/>
        <w:suppressAutoHyphens w:val="0"/>
        <w:spacing w:after="0" w:line="240" w:lineRule="auto"/>
        <w:jc w:val="center"/>
        <w:textAlignment w:val="auto"/>
        <w:rPr>
          <w:rFonts w:ascii="Arial" w:hAnsi="Arial" w:cs="Arial"/>
          <w:b/>
          <w:color w:val="C00000"/>
          <w:sz w:val="28"/>
          <w:szCs w:val="28"/>
        </w:rPr>
      </w:pPr>
      <w:r>
        <w:rPr>
          <w:rFonts w:ascii="Arial" w:hAnsi="Arial" w:cs="Arial"/>
          <w:b/>
          <w:color w:val="C00000"/>
          <w:sz w:val="28"/>
          <w:szCs w:val="28"/>
        </w:rPr>
        <w:t>Prochain CA (ouvert</w:t>
      </w:r>
      <w:r w:rsidR="00B31399">
        <w:rPr>
          <w:rFonts w:ascii="Arial" w:hAnsi="Arial" w:cs="Arial"/>
          <w:b/>
          <w:color w:val="C00000"/>
          <w:sz w:val="28"/>
          <w:szCs w:val="28"/>
        </w:rPr>
        <w:t xml:space="preserve"> à tous) : mardi 21 mars à 17</w:t>
      </w:r>
      <w:r>
        <w:rPr>
          <w:rFonts w:ascii="Arial" w:hAnsi="Arial" w:cs="Arial"/>
          <w:b/>
          <w:color w:val="C00000"/>
          <w:sz w:val="28"/>
          <w:szCs w:val="28"/>
        </w:rPr>
        <w:t xml:space="preserve"> heures</w:t>
      </w:r>
    </w:p>
    <w:p w14:paraId="29D6052A" w14:textId="77777777" w:rsidR="00397C7F" w:rsidRDefault="00C40F34">
      <w:pPr>
        <w:pStyle w:val="LO-Normal"/>
        <w:pBdr>
          <w:top w:val="single" w:sz="4" w:space="1" w:color="000000"/>
          <w:left w:val="single" w:sz="4" w:space="4" w:color="000000"/>
          <w:bottom w:val="single" w:sz="4" w:space="1" w:color="000000"/>
          <w:right w:val="single" w:sz="4" w:space="4" w:color="000000"/>
        </w:pBdr>
        <w:shd w:val="clear" w:color="auto" w:fill="FFFFCC"/>
        <w:suppressAutoHyphens w:val="0"/>
        <w:spacing w:after="0" w:line="240" w:lineRule="auto"/>
        <w:jc w:val="center"/>
        <w:textAlignment w:val="auto"/>
        <w:rPr>
          <w:rFonts w:ascii="Arial" w:hAnsi="Arial" w:cs="Arial"/>
          <w:b/>
          <w:color w:val="C00000"/>
          <w:sz w:val="28"/>
          <w:szCs w:val="28"/>
        </w:rPr>
      </w:pPr>
      <w:r>
        <w:rPr>
          <w:rFonts w:ascii="Arial" w:hAnsi="Arial" w:cs="Arial"/>
          <w:b/>
          <w:color w:val="C00000"/>
          <w:sz w:val="28"/>
          <w:szCs w:val="28"/>
        </w:rPr>
        <w:t>A la Maison des associations, 12 Cours Fénelon à Périgueux</w:t>
      </w:r>
    </w:p>
    <w:p w14:paraId="1290DD00" w14:textId="77777777" w:rsidR="00397C7F" w:rsidRDefault="00397C7F">
      <w:pPr>
        <w:pStyle w:val="LO-Normal"/>
        <w:pBdr>
          <w:top w:val="single" w:sz="4" w:space="1" w:color="000000"/>
          <w:left w:val="single" w:sz="4" w:space="4" w:color="000000"/>
          <w:bottom w:val="single" w:sz="4" w:space="1" w:color="000000"/>
          <w:right w:val="single" w:sz="4" w:space="4" w:color="000000"/>
        </w:pBdr>
        <w:shd w:val="clear" w:color="auto" w:fill="FFFFCC"/>
        <w:suppressAutoHyphens w:val="0"/>
        <w:spacing w:after="0" w:line="240" w:lineRule="auto"/>
        <w:textAlignment w:val="auto"/>
        <w:rPr>
          <w:rFonts w:ascii="Arial" w:hAnsi="Arial" w:cs="Arial"/>
          <w:sz w:val="24"/>
          <w:szCs w:val="24"/>
        </w:rPr>
      </w:pPr>
    </w:p>
    <w:p w14:paraId="5A7AFA14" w14:textId="77777777" w:rsidR="00397C7F" w:rsidRDefault="00397C7F">
      <w:pPr>
        <w:pStyle w:val="LO-Normal"/>
        <w:suppressAutoHyphens w:val="0"/>
        <w:spacing w:after="0" w:line="240" w:lineRule="auto"/>
        <w:textAlignment w:val="auto"/>
        <w:rPr>
          <w:rFonts w:ascii="Arial" w:hAnsi="Arial" w:cs="Arial"/>
          <w:sz w:val="24"/>
          <w:szCs w:val="24"/>
        </w:rPr>
      </w:pPr>
    </w:p>
    <w:p w14:paraId="3AD8AA22" w14:textId="77777777" w:rsidR="00397C7F" w:rsidRDefault="00397C7F">
      <w:pPr>
        <w:pStyle w:val="LO-Normal"/>
        <w:suppressAutoHyphens w:val="0"/>
        <w:spacing w:after="0" w:line="240" w:lineRule="auto"/>
        <w:textAlignment w:val="auto"/>
        <w:rPr>
          <w:rFonts w:ascii="Arial" w:hAnsi="Arial" w:cs="Arial"/>
        </w:rPr>
      </w:pPr>
    </w:p>
    <w:sectPr w:rsidR="00397C7F">
      <w:pgSz w:w="11906" w:h="16838"/>
      <w:pgMar w:top="851" w:right="1133" w:bottom="851" w:left="1417" w:header="0" w:footer="0" w:gutter="0"/>
      <w:cols w:space="720"/>
      <w:formProt w:val="0"/>
      <w:docGrid w:linePitch="600" w:charSpace="57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Lohit Devanagari">
    <w:altName w:val="Calibri"/>
    <w:panose1 w:val="00000000000000000000"/>
    <w:charset w:val="00"/>
    <w:family w:val="roman"/>
    <w:notTrueType/>
    <w:pitch w:val="default"/>
  </w:font>
  <w:font w:name="AkkuratStd">
    <w:charset w:val="01"/>
    <w:family w:val="roman"/>
    <w:pitch w:val="variable"/>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C64AC"/>
    <w:multiLevelType w:val="multilevel"/>
    <w:tmpl w:val="CA6E60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F53DE6"/>
    <w:multiLevelType w:val="hybridMultilevel"/>
    <w:tmpl w:val="019C388E"/>
    <w:lvl w:ilvl="0" w:tplc="CD0A74D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2473B8"/>
    <w:multiLevelType w:val="multilevel"/>
    <w:tmpl w:val="4E52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BE120C"/>
    <w:multiLevelType w:val="multilevel"/>
    <w:tmpl w:val="194E33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B902427"/>
    <w:multiLevelType w:val="hybridMultilevel"/>
    <w:tmpl w:val="1F26460E"/>
    <w:lvl w:ilvl="0" w:tplc="9BAA3B8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E74E31"/>
    <w:multiLevelType w:val="multilevel"/>
    <w:tmpl w:val="D4BAA2E8"/>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65054E0"/>
    <w:multiLevelType w:val="hybridMultilevel"/>
    <w:tmpl w:val="49A6EFEC"/>
    <w:lvl w:ilvl="0" w:tplc="6D6AE3B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7F"/>
    <w:rsid w:val="001B1DFB"/>
    <w:rsid w:val="001B76B6"/>
    <w:rsid w:val="001C5E0D"/>
    <w:rsid w:val="00262126"/>
    <w:rsid w:val="002854C9"/>
    <w:rsid w:val="00397C7F"/>
    <w:rsid w:val="003A4DE7"/>
    <w:rsid w:val="00487300"/>
    <w:rsid w:val="004F163F"/>
    <w:rsid w:val="005E3294"/>
    <w:rsid w:val="008D2C8C"/>
    <w:rsid w:val="00912FE6"/>
    <w:rsid w:val="009155C4"/>
    <w:rsid w:val="00977D3F"/>
    <w:rsid w:val="009957EF"/>
    <w:rsid w:val="009B6994"/>
    <w:rsid w:val="00A2142A"/>
    <w:rsid w:val="00AC6540"/>
    <w:rsid w:val="00B31399"/>
    <w:rsid w:val="00C40F34"/>
    <w:rsid w:val="00DA7276"/>
    <w:rsid w:val="00E8003F"/>
    <w:rsid w:val="00EF7358"/>
    <w:rsid w:val="00F70B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CB37"/>
  <w15:docId w15:val="{61C17D50-65C6-4FEF-AC12-CAF59DA8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textAlignment w:val="baseline"/>
    </w:pPr>
  </w:style>
  <w:style w:type="paragraph" w:styleId="Titre1">
    <w:name w:val="heading 1"/>
    <w:basedOn w:val="LO-Normal"/>
    <w:qFormat/>
    <w:pPr>
      <w:numPr>
        <w:numId w:val="1"/>
      </w:numPr>
      <w:spacing w:before="100" w:after="100" w:line="240" w:lineRule="auto"/>
      <w:outlineLvl w:val="0"/>
    </w:pPr>
    <w:rPr>
      <w:rFonts w:ascii="Times New Roman" w:hAnsi="Times New Roman"/>
      <w:b/>
      <w:bCs/>
      <w:kern w:val="2"/>
      <w:sz w:val="48"/>
      <w:szCs w:val="48"/>
    </w:rPr>
  </w:style>
  <w:style w:type="paragraph" w:styleId="Titre2">
    <w:name w:val="heading 2"/>
    <w:basedOn w:val="LO-Normal"/>
    <w:next w:val="LO-Normal"/>
    <w:qFormat/>
    <w:pPr>
      <w:keepNext/>
      <w:keepLines/>
      <w:numPr>
        <w:ilvl w:val="1"/>
        <w:numId w:val="1"/>
      </w:numPr>
      <w:spacing w:before="200" w:after="0"/>
      <w:outlineLvl w:val="1"/>
    </w:pPr>
    <w:rPr>
      <w:rFonts w:ascii="Cambria" w:hAnsi="Cambria"/>
      <w:b/>
      <w:bCs/>
      <w:color w:val="4F81BD"/>
      <w:sz w:val="26"/>
      <w:szCs w:val="26"/>
    </w:rPr>
  </w:style>
  <w:style w:type="paragraph" w:styleId="Titre3">
    <w:name w:val="heading 3"/>
    <w:basedOn w:val="LO-Normal"/>
    <w:next w:val="LO-Normal"/>
    <w:qFormat/>
    <w:pPr>
      <w:keepNext/>
      <w:keepLines/>
      <w:numPr>
        <w:ilvl w:val="2"/>
        <w:numId w:val="1"/>
      </w:numPr>
      <w:spacing w:before="200" w:after="0"/>
      <w:outlineLvl w:val="2"/>
    </w:pPr>
    <w:rPr>
      <w:rFonts w:ascii="Cambria" w:hAnsi="Cambria"/>
      <w:b/>
      <w:bCs/>
      <w:color w:val="4F81BD"/>
    </w:rPr>
  </w:style>
  <w:style w:type="paragraph" w:styleId="Titre4">
    <w:name w:val="heading 4"/>
    <w:basedOn w:val="LO-Normal"/>
    <w:next w:val="LO-Normal"/>
    <w:qFormat/>
    <w:pPr>
      <w:keepNext/>
      <w:keepLines/>
      <w:numPr>
        <w:ilvl w:val="3"/>
        <w:numId w:val="1"/>
      </w:numPr>
      <w:spacing w:before="200" w:after="0"/>
      <w:outlineLvl w:val="3"/>
    </w:pPr>
    <w:rPr>
      <w:rFonts w:ascii="Cambria"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617C41"/>
    <w:rPr>
      <w:color w:val="0563C1" w:themeColor="hyperlink"/>
      <w:u w:val="single"/>
    </w:rPr>
  </w:style>
  <w:style w:type="character" w:customStyle="1" w:styleId="TextedebullesCar">
    <w:name w:val="Texte de bulles Car"/>
    <w:qFormat/>
    <w:rPr>
      <w:rFonts w:ascii="Tahoma" w:hAnsi="Tahoma" w:cs="Tahoma"/>
      <w:sz w:val="16"/>
      <w:szCs w:val="16"/>
    </w:rPr>
  </w:style>
  <w:style w:type="character" w:customStyle="1" w:styleId="Titre1Car">
    <w:name w:val="Titre 1 Car"/>
    <w:qFormat/>
    <w:rPr>
      <w:rFonts w:ascii="Times New Roman" w:eastAsia="Times New Roman" w:hAnsi="Times New Roman" w:cs="Times New Roman"/>
      <w:b/>
      <w:bCs/>
      <w:kern w:val="2"/>
      <w:sz w:val="48"/>
      <w:szCs w:val="48"/>
      <w:lang w:eastAsia="fr-FR"/>
    </w:rPr>
  </w:style>
  <w:style w:type="character" w:styleId="lev">
    <w:name w:val="Strong"/>
    <w:uiPriority w:val="22"/>
    <w:qFormat/>
    <w:rPr>
      <w:b/>
      <w:bCs/>
    </w:rPr>
  </w:style>
  <w:style w:type="character" w:customStyle="1" w:styleId="Titre3Car">
    <w:name w:val="Titre 3 Car"/>
    <w:qFormat/>
    <w:rPr>
      <w:rFonts w:ascii="Cambria" w:eastAsia="Times New Roman" w:hAnsi="Cambria" w:cs="Times New Roman"/>
      <w:b/>
      <w:bCs/>
      <w:color w:val="4F81BD"/>
    </w:rPr>
  </w:style>
  <w:style w:type="character" w:styleId="Accentuation">
    <w:name w:val="Emphasis"/>
    <w:uiPriority w:val="20"/>
    <w:qFormat/>
    <w:rPr>
      <w:i/>
      <w:iCs/>
    </w:rPr>
  </w:style>
  <w:style w:type="character" w:customStyle="1" w:styleId="ttr26">
    <w:name w:val="tt_r26"/>
    <w:basedOn w:val="Policepardfaut"/>
    <w:qFormat/>
  </w:style>
  <w:style w:type="character" w:customStyle="1" w:styleId="LienInternetvisit">
    <w:name w:val="Lien Internet visité"/>
    <w:qFormat/>
    <w:rPr>
      <w:color w:val="800080"/>
      <w:u w:val="single"/>
    </w:rPr>
  </w:style>
  <w:style w:type="character" w:customStyle="1" w:styleId="Titre2Car">
    <w:name w:val="Titre 2 Car"/>
    <w:qFormat/>
    <w:rPr>
      <w:rFonts w:ascii="Cambria" w:eastAsia="Times New Roman" w:hAnsi="Cambria" w:cs="Times New Roman"/>
      <w:b/>
      <w:bCs/>
      <w:color w:val="4F81BD"/>
      <w:sz w:val="26"/>
      <w:szCs w:val="26"/>
    </w:rPr>
  </w:style>
  <w:style w:type="character" w:customStyle="1" w:styleId="crayon">
    <w:name w:val="crayon"/>
    <w:basedOn w:val="Policepardfaut"/>
    <w:qFormat/>
  </w:style>
  <w:style w:type="character" w:customStyle="1" w:styleId="authors">
    <w:name w:val="authors"/>
    <w:basedOn w:val="Policepardfaut"/>
    <w:qFormat/>
  </w:style>
  <w:style w:type="character" w:customStyle="1" w:styleId="sep">
    <w:name w:val="sep"/>
    <w:basedOn w:val="Policepardfaut"/>
    <w:qFormat/>
  </w:style>
  <w:style w:type="character" w:customStyle="1" w:styleId="vcard">
    <w:name w:val="vcard"/>
    <w:basedOn w:val="Policepardfaut"/>
    <w:qFormat/>
  </w:style>
  <w:style w:type="character" w:customStyle="1" w:styleId="tags2">
    <w:name w:val="tags2"/>
    <w:basedOn w:val="Policepardfaut"/>
    <w:qFormat/>
  </w:style>
  <w:style w:type="character" w:customStyle="1" w:styleId="intitule2">
    <w:name w:val="intitule2"/>
    <w:basedOn w:val="Policepardfaut"/>
    <w:qFormat/>
  </w:style>
  <w:style w:type="character" w:customStyle="1" w:styleId="listetags">
    <w:name w:val="liste_tags"/>
    <w:basedOn w:val="Policepardfaut"/>
    <w:qFormat/>
  </w:style>
  <w:style w:type="character" w:customStyle="1" w:styleId="citecrochet1">
    <w:name w:val="cite_crochet1"/>
    <w:basedOn w:val="Policepardfaut"/>
    <w:qFormat/>
    <w:rPr>
      <w:vanish/>
    </w:rPr>
  </w:style>
  <w:style w:type="character" w:customStyle="1" w:styleId="textexposedshow">
    <w:name w:val="textexposedshow"/>
    <w:basedOn w:val="Policepardfaut"/>
    <w:qFormat/>
  </w:style>
  <w:style w:type="character" w:customStyle="1" w:styleId="redi1">
    <w:name w:val="redi1"/>
    <w:basedOn w:val="Policepardfaut"/>
    <w:qFormat/>
    <w:rPr>
      <w:color w:val="9D273D"/>
    </w:rPr>
  </w:style>
  <w:style w:type="character" w:customStyle="1" w:styleId="citation">
    <w:name w:val="citation"/>
    <w:basedOn w:val="Policepardfaut"/>
    <w:qFormat/>
  </w:style>
  <w:style w:type="character" w:customStyle="1" w:styleId="mw-headline">
    <w:name w:val="mw-headline"/>
    <w:basedOn w:val="Policepardfaut"/>
    <w:qFormat/>
  </w:style>
  <w:style w:type="character" w:customStyle="1" w:styleId="mw-editsection">
    <w:name w:val="mw-editsection"/>
    <w:basedOn w:val="Policepardfaut"/>
    <w:qFormat/>
  </w:style>
  <w:style w:type="character" w:customStyle="1" w:styleId="mw-editsection-bracket">
    <w:name w:val="mw-editsection-bracket"/>
    <w:basedOn w:val="Policepardfaut"/>
    <w:qFormat/>
  </w:style>
  <w:style w:type="character" w:customStyle="1" w:styleId="mw-editsection-divider">
    <w:name w:val="mw-editsection-divider"/>
    <w:basedOn w:val="Policepardfaut"/>
    <w:qFormat/>
  </w:style>
  <w:style w:type="character" w:customStyle="1" w:styleId="ox-7bba3fb943-gmail-m6234822363638324052gmail-hascaption">
    <w:name w:val="ox-7bba3fb943-gmail-m_6234822363638324052gmail-hascaption"/>
    <w:basedOn w:val="Policepardfaut"/>
    <w:qFormat/>
  </w:style>
  <w:style w:type="character" w:customStyle="1" w:styleId="ox-e387415c41-ox-f2d00e86fa-ox-b0ebe379fb-gmail-m-8232412411920795369gmail-m-5349438905103581197gmail-m-7563807210131811041gmail-m8816735081518532420gmail-m3097585856385372491gmail-m-3572483015951924871gmail-m-3682921771205897012gmail-m641693212">
    <w:name w:val="ox-e387415c41-ox-f2d00e86fa-ox-b0ebe379fb-gmail-m_-8232412411920795369gmail-m_-5349438905103581197gmail-m_-7563807210131811041gmail-m_8816735081518532420gmail-m_3097585856385372491gmail-m_-3572483015951924871gmail-m_-3682921771205897012gmail-m_641693212"/>
    <w:basedOn w:val="Policepardfaut"/>
    <w:qFormat/>
  </w:style>
  <w:style w:type="character" w:customStyle="1" w:styleId="Titre4Car">
    <w:name w:val="Titre 4 Car"/>
    <w:basedOn w:val="Policepardfaut"/>
    <w:qFormat/>
    <w:rPr>
      <w:rFonts w:ascii="Cambria" w:eastAsia="Times New Roman" w:hAnsi="Cambria" w:cs="Times New Roman"/>
      <w:b/>
      <w:bCs/>
      <w:i/>
      <w:iCs/>
      <w:color w:val="4F81BD"/>
      <w:sz w:val="22"/>
      <w:szCs w:val="22"/>
    </w:rPr>
  </w:style>
  <w:style w:type="character" w:customStyle="1" w:styleId="caps1">
    <w:name w:val="caps1"/>
    <w:basedOn w:val="Policepardfaut"/>
    <w:qFormat/>
    <w:rPr>
      <w:smallCaps/>
    </w:rPr>
  </w:style>
  <w:style w:type="character" w:customStyle="1" w:styleId="ox-08535ac5b2-chevron">
    <w:name w:val="ox-08535ac5b2-chevron"/>
    <w:basedOn w:val="Policepardfaut"/>
    <w:qFormat/>
  </w:style>
  <w:style w:type="character" w:customStyle="1" w:styleId="ox-7ac6ae31ea-chevron">
    <w:name w:val="ox-7ac6ae31ea-chevron"/>
    <w:basedOn w:val="Policepardfaut"/>
    <w:qFormat/>
  </w:style>
  <w:style w:type="character" w:customStyle="1" w:styleId="yzlgbd">
    <w:name w:val="yzlgbd"/>
    <w:basedOn w:val="Policepardfaut"/>
    <w:qFormat/>
  </w:style>
  <w:style w:type="character" w:customStyle="1" w:styleId="w8qarf">
    <w:name w:val="w8qarf"/>
    <w:basedOn w:val="Policepardfaut"/>
    <w:qFormat/>
  </w:style>
  <w:style w:type="character" w:customStyle="1" w:styleId="lrzxr">
    <w:name w:val="lrzxr"/>
    <w:basedOn w:val="Policepardfaut"/>
    <w:qFormat/>
  </w:style>
  <w:style w:type="character" w:customStyle="1" w:styleId="ox-4833bdc6dd-chevron">
    <w:name w:val="ox-4833bdc6dd-chevron"/>
    <w:basedOn w:val="Policepardfaut"/>
    <w:qFormat/>
  </w:style>
  <w:style w:type="character" w:customStyle="1" w:styleId="auteurs">
    <w:name w:val="auteurs"/>
    <w:basedOn w:val="Policepardfaut"/>
    <w:qFormat/>
  </w:style>
  <w:style w:type="character" w:customStyle="1" w:styleId="divider3">
    <w:name w:val="divider3"/>
    <w:basedOn w:val="Policepardfaut"/>
    <w:qFormat/>
  </w:style>
  <w:style w:type="character" w:customStyle="1" w:styleId="spacer">
    <w:name w:val="spacer"/>
    <w:basedOn w:val="Policepardfaut"/>
    <w:qFormat/>
  </w:style>
  <w:style w:type="character" w:customStyle="1" w:styleId="ligth">
    <w:name w:val="ligth"/>
    <w:basedOn w:val="Policepardfaut"/>
    <w:qFormat/>
  </w:style>
  <w:style w:type="character" w:customStyle="1" w:styleId="fhaccessibility-el">
    <w:name w:val="fh_accessibility-el"/>
    <w:basedOn w:val="Policepardfaut"/>
    <w:qFormat/>
  </w:style>
  <w:style w:type="character" w:styleId="Emphaseple">
    <w:name w:val="Subtle Emphasis"/>
    <w:basedOn w:val="Policepardfaut"/>
    <w:qFormat/>
    <w:rPr>
      <w:i/>
      <w:iCs/>
      <w:color w:val="808080"/>
    </w:rPr>
  </w:style>
  <w:style w:type="character" w:customStyle="1" w:styleId="z-HautduformulaireCar">
    <w:name w:val="z-Haut du formulaire Car"/>
    <w:basedOn w:val="Policepardfaut"/>
    <w:qFormat/>
    <w:rPr>
      <w:rFonts w:ascii="Arial" w:hAnsi="Arial" w:cs="Arial"/>
      <w:vanish/>
      <w:sz w:val="16"/>
      <w:szCs w:val="16"/>
    </w:rPr>
  </w:style>
  <w:style w:type="character" w:customStyle="1" w:styleId="bold">
    <w:name w:val="bold"/>
    <w:basedOn w:val="Policepardfaut"/>
    <w:qFormat/>
  </w:style>
  <w:style w:type="character" w:customStyle="1" w:styleId="z-BasduformulaireCar">
    <w:name w:val="z-Bas du formulaire Car"/>
    <w:basedOn w:val="Policepardfaut"/>
    <w:qFormat/>
    <w:rPr>
      <w:rFonts w:ascii="Arial" w:hAnsi="Arial" w:cs="Arial"/>
      <w:vanish/>
      <w:sz w:val="16"/>
      <w:szCs w:val="16"/>
    </w:rPr>
  </w:style>
  <w:style w:type="character" w:customStyle="1" w:styleId="ox-a3d50099e1-chevron">
    <w:name w:val="ox-a3d50099e1-chevron"/>
    <w:basedOn w:val="Policepardfaut"/>
    <w:qFormat/>
  </w:style>
  <w:style w:type="character" w:customStyle="1" w:styleId="ox-ec6362790e-chevron">
    <w:name w:val="ox-ec6362790e-chevron"/>
    <w:basedOn w:val="Policepardfaut"/>
    <w:qFormat/>
  </w:style>
  <w:style w:type="character" w:customStyle="1" w:styleId="divider">
    <w:name w:val="divider"/>
    <w:basedOn w:val="Policepardfaut"/>
    <w:qFormat/>
  </w:style>
  <w:style w:type="character" w:customStyle="1" w:styleId="on">
    <w:name w:val="on"/>
    <w:basedOn w:val="Policepardfaut"/>
    <w:qFormat/>
  </w:style>
  <w:style w:type="character" w:customStyle="1" w:styleId="by-label">
    <w:name w:val="by-label"/>
    <w:basedOn w:val="Policepardfaut"/>
    <w:qFormat/>
  </w:style>
  <w:style w:type="character" w:customStyle="1" w:styleId="with-label">
    <w:name w:val="with-label"/>
    <w:basedOn w:val="Policepardfaut"/>
    <w:qFormat/>
  </w:style>
  <w:style w:type="character" w:customStyle="1" w:styleId="io-ox-label">
    <w:name w:val="io-ox-label"/>
    <w:basedOn w:val="Policepardfaut"/>
    <w:qFormat/>
  </w:style>
  <w:style w:type="character" w:customStyle="1" w:styleId="pull-right">
    <w:name w:val="pull-right"/>
    <w:basedOn w:val="Policepardfaut"/>
    <w:qFormat/>
  </w:style>
  <w:style w:type="character" w:customStyle="1" w:styleId="Puces">
    <w:name w:val="Puces"/>
    <w:qFormat/>
    <w:rPr>
      <w:rFonts w:ascii="OpenSymbol" w:eastAsia="OpenSymbol" w:hAnsi="OpenSymbol" w:cs="OpenSymbol"/>
    </w:rPr>
  </w:style>
  <w:style w:type="character" w:customStyle="1" w:styleId="En-tteCar">
    <w:name w:val="En-tête Car"/>
    <w:basedOn w:val="Policepardfaut"/>
    <w:link w:val="En-tte"/>
    <w:uiPriority w:val="99"/>
    <w:qFormat/>
    <w:rsid w:val="00FE11B5"/>
  </w:style>
  <w:style w:type="character" w:customStyle="1" w:styleId="PieddepageCar">
    <w:name w:val="Pied de page Car"/>
    <w:basedOn w:val="Policepardfaut"/>
    <w:link w:val="Pieddepage"/>
    <w:uiPriority w:val="99"/>
    <w:qFormat/>
    <w:rsid w:val="00FE11B5"/>
  </w:style>
  <w:style w:type="character" w:customStyle="1" w:styleId="nowrap">
    <w:name w:val="nowrap"/>
    <w:basedOn w:val="Policepardfaut"/>
    <w:qFormat/>
    <w:rsid w:val="003B0876"/>
  </w:style>
  <w:style w:type="character" w:customStyle="1" w:styleId="ouvrage">
    <w:name w:val="ouvrage"/>
    <w:basedOn w:val="Policepardfaut"/>
    <w:qFormat/>
    <w:rsid w:val="003B0876"/>
  </w:style>
  <w:style w:type="character" w:styleId="CitationHTML">
    <w:name w:val="HTML Cite"/>
    <w:basedOn w:val="Policepardfaut"/>
    <w:uiPriority w:val="99"/>
    <w:semiHidden/>
    <w:unhideWhenUsed/>
    <w:qFormat/>
    <w:rsid w:val="003B0876"/>
    <w:rPr>
      <w:i/>
      <w:iCs/>
    </w:rPr>
  </w:style>
  <w:style w:type="paragraph" w:styleId="Titre">
    <w:name w:val="Title"/>
    <w:basedOn w:val="Normal"/>
    <w:next w:val="Corpsdetexte"/>
    <w:qFormat/>
    <w:pPr>
      <w:keepNext/>
      <w:spacing w:before="240" w:after="120"/>
    </w:pPr>
    <w:rPr>
      <w:rFonts w:ascii="Liberation Sans" w:eastAsia="DejaVu Sans" w:hAnsi="Liberation Sans" w:cs="DejaVu Sans"/>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pPr>
      <w:spacing w:after="200" w:line="276" w:lineRule="auto"/>
      <w:textAlignment w:val="baseline"/>
    </w:pPr>
    <w:rPr>
      <w:sz w:val="22"/>
      <w:szCs w:val="22"/>
    </w:rPr>
  </w:style>
  <w:style w:type="paragraph" w:styleId="Paragraphedeliste">
    <w:name w:val="List Paragraph"/>
    <w:basedOn w:val="LO-Normal"/>
    <w:uiPriority w:val="34"/>
    <w:qFormat/>
    <w:pPr>
      <w:ind w:left="720"/>
    </w:pPr>
  </w:style>
  <w:style w:type="paragraph" w:styleId="NormalWeb">
    <w:name w:val="Normal (Web)"/>
    <w:basedOn w:val="LO-Normal"/>
    <w:uiPriority w:val="99"/>
    <w:qFormat/>
    <w:pPr>
      <w:spacing w:before="100" w:after="100" w:line="240" w:lineRule="auto"/>
    </w:pPr>
    <w:rPr>
      <w:rFonts w:ascii="Times New Roman" w:hAnsi="Times New Roman"/>
      <w:sz w:val="24"/>
      <w:szCs w:val="24"/>
    </w:rPr>
  </w:style>
  <w:style w:type="paragraph" w:styleId="Textedebulles">
    <w:name w:val="Balloon Text"/>
    <w:basedOn w:val="LO-Normal"/>
    <w:qFormat/>
    <w:pPr>
      <w:spacing w:after="0" w:line="240" w:lineRule="auto"/>
    </w:pPr>
    <w:rPr>
      <w:rFonts w:ascii="Tahoma" w:hAnsi="Tahoma" w:cs="Tahoma"/>
      <w:sz w:val="16"/>
      <w:szCs w:val="16"/>
    </w:rPr>
  </w:style>
  <w:style w:type="paragraph" w:customStyle="1" w:styleId="lettrine">
    <w:name w:val="lettrine"/>
    <w:basedOn w:val="LO-Normal"/>
    <w:qFormat/>
    <w:pPr>
      <w:spacing w:before="100" w:after="100" w:line="240" w:lineRule="auto"/>
    </w:pPr>
    <w:rPr>
      <w:rFonts w:ascii="Times New Roman" w:hAnsi="Times New Roman"/>
      <w:sz w:val="24"/>
      <w:szCs w:val="24"/>
    </w:rPr>
  </w:style>
  <w:style w:type="paragraph" w:customStyle="1" w:styleId="Contenudetableau">
    <w:name w:val="Contenu de tableau"/>
    <w:basedOn w:val="Normal"/>
    <w:qFormat/>
    <w:pPr>
      <w:suppressLineNumbers/>
    </w:pPr>
  </w:style>
  <w:style w:type="paragraph" w:customStyle="1" w:styleId="l-col">
    <w:name w:val="l-col"/>
    <w:basedOn w:val="LO-Normal"/>
    <w:qFormat/>
    <w:pPr>
      <w:suppressAutoHyphens w:val="0"/>
      <w:spacing w:before="240" w:after="0" w:line="240" w:lineRule="auto"/>
      <w:textAlignment w:val="auto"/>
    </w:pPr>
    <w:rPr>
      <w:rFonts w:ascii="Times New Roman" w:hAnsi="Times New Roman"/>
      <w:sz w:val="24"/>
      <w:szCs w:val="24"/>
    </w:rPr>
  </w:style>
  <w:style w:type="paragraph" w:customStyle="1" w:styleId="ox-4e26ec2027-ydp3220cd1yiv8522652211msonormal">
    <w:name w:val="ox-4e26ec2027-ydp3220cd1yiv8522652211msonormal"/>
    <w:basedOn w:val="LO-Normal"/>
    <w:qFormat/>
    <w:pPr>
      <w:suppressAutoHyphens w:val="0"/>
      <w:spacing w:before="100" w:after="100" w:line="240" w:lineRule="auto"/>
      <w:textAlignment w:val="auto"/>
    </w:pPr>
    <w:rPr>
      <w:rFonts w:ascii="Times New Roman" w:hAnsi="Times New Roman"/>
      <w:sz w:val="24"/>
      <w:szCs w:val="24"/>
    </w:rPr>
  </w:style>
  <w:style w:type="paragraph" w:customStyle="1" w:styleId="publication1">
    <w:name w:val="publication1"/>
    <w:basedOn w:val="LO-Normal"/>
    <w:qFormat/>
    <w:pPr>
      <w:suppressAutoHyphens w:val="0"/>
      <w:spacing w:after="100" w:line="285" w:lineRule="atLeast"/>
      <w:textAlignment w:val="auto"/>
    </w:pPr>
    <w:rPr>
      <w:rFonts w:ascii="AkkuratStd" w:hAnsi="AkkuratStd"/>
      <w:vanish/>
      <w:color w:val="000000"/>
      <w:sz w:val="23"/>
      <w:szCs w:val="23"/>
    </w:rPr>
  </w:style>
  <w:style w:type="paragraph" w:customStyle="1" w:styleId="ox-31a748930c-msonormal">
    <w:name w:val="ox-31a748930c-msonormal"/>
    <w:basedOn w:val="LO-Normal"/>
    <w:qFormat/>
    <w:pPr>
      <w:suppressAutoHyphens w:val="0"/>
      <w:spacing w:before="100" w:after="100" w:line="240" w:lineRule="auto"/>
      <w:textAlignment w:val="auto"/>
    </w:pPr>
    <w:rPr>
      <w:rFonts w:ascii="Times New Roman" w:hAnsi="Times New Roman"/>
      <w:sz w:val="24"/>
      <w:szCs w:val="24"/>
    </w:rPr>
  </w:style>
  <w:style w:type="paragraph" w:styleId="z-Hautduformulaire">
    <w:name w:val="HTML Top of Form"/>
    <w:basedOn w:val="LO-Normal"/>
    <w:next w:val="LO-Normal"/>
    <w:qFormat/>
    <w:pPr>
      <w:pBdr>
        <w:bottom w:val="single" w:sz="6" w:space="1" w:color="000000"/>
      </w:pBdr>
      <w:suppressAutoHyphens w:val="0"/>
      <w:spacing w:after="0" w:line="240" w:lineRule="auto"/>
      <w:jc w:val="center"/>
      <w:textAlignment w:val="auto"/>
    </w:pPr>
    <w:rPr>
      <w:rFonts w:ascii="Arial" w:hAnsi="Arial" w:cs="Arial"/>
      <w:vanish/>
      <w:sz w:val="16"/>
      <w:szCs w:val="16"/>
    </w:rPr>
  </w:style>
  <w:style w:type="paragraph" w:customStyle="1" w:styleId="popininscriptnl--subtitle">
    <w:name w:val="popininscriptnl--subtitle"/>
    <w:basedOn w:val="LO-Normal"/>
    <w:qFormat/>
    <w:pPr>
      <w:suppressAutoHyphens w:val="0"/>
      <w:spacing w:before="100" w:after="100" w:line="240" w:lineRule="auto"/>
      <w:textAlignment w:val="auto"/>
    </w:pPr>
    <w:rPr>
      <w:rFonts w:ascii="Times New Roman" w:hAnsi="Times New Roman"/>
      <w:sz w:val="24"/>
      <w:szCs w:val="24"/>
    </w:rPr>
  </w:style>
  <w:style w:type="paragraph" w:styleId="z-Basduformulaire">
    <w:name w:val="HTML Bottom of Form"/>
    <w:basedOn w:val="LO-Normal"/>
    <w:next w:val="LO-Normal"/>
    <w:qFormat/>
    <w:pPr>
      <w:pBdr>
        <w:top w:val="single" w:sz="6" w:space="1" w:color="000000"/>
      </w:pBdr>
      <w:suppressAutoHyphens w:val="0"/>
      <w:spacing w:after="0" w:line="240" w:lineRule="auto"/>
      <w:jc w:val="center"/>
      <w:textAlignment w:val="auto"/>
    </w:pPr>
    <w:rPr>
      <w:rFonts w:ascii="Arial" w:hAnsi="Arial" w:cs="Arial"/>
      <w:vanish/>
      <w:sz w:val="16"/>
      <w:szCs w:val="16"/>
    </w:rPr>
  </w:style>
  <w:style w:type="paragraph" w:customStyle="1" w:styleId="ox-0525906c43-text-build-content">
    <w:name w:val="ox-0525906c43-text-build-content"/>
    <w:basedOn w:val="LO-Normal"/>
    <w:qFormat/>
    <w:pPr>
      <w:suppressAutoHyphens w:val="0"/>
      <w:spacing w:before="100" w:after="100" w:line="240" w:lineRule="auto"/>
      <w:textAlignment w:val="auto"/>
    </w:pPr>
    <w:rPr>
      <w:rFonts w:ascii="Times New Roman" w:hAnsi="Times New Roman"/>
      <w:sz w:val="24"/>
      <w:szCs w:val="24"/>
    </w:rPr>
  </w:style>
  <w:style w:type="paragraph" w:customStyle="1" w:styleId="articledesc">
    <w:name w:val="article__desc"/>
    <w:basedOn w:val="LO-Normal"/>
    <w:qFormat/>
    <w:pPr>
      <w:suppressAutoHyphens w:val="0"/>
      <w:spacing w:before="100" w:after="100" w:line="240" w:lineRule="auto"/>
      <w:textAlignment w:val="auto"/>
    </w:pPr>
    <w:rPr>
      <w:rFonts w:ascii="Times New Roman" w:hAnsi="Times New Roman"/>
      <w:sz w:val="24"/>
      <w:szCs w:val="24"/>
    </w:rPr>
  </w:style>
  <w:style w:type="paragraph" w:customStyle="1" w:styleId="Default">
    <w:name w:val="Default"/>
    <w:qFormat/>
    <w:pPr>
      <w:suppressAutoHyphens w:val="0"/>
    </w:pPr>
    <w:rPr>
      <w:rFonts w:cs="Calibri"/>
      <w:color w:val="000000"/>
      <w:sz w:val="24"/>
      <w:szCs w:val="24"/>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FE11B5"/>
    <w:pPr>
      <w:tabs>
        <w:tab w:val="center" w:pos="4536"/>
        <w:tab w:val="right" w:pos="9072"/>
      </w:tabs>
    </w:pPr>
  </w:style>
  <w:style w:type="paragraph" w:styleId="Pieddepage">
    <w:name w:val="footer"/>
    <w:basedOn w:val="Normal"/>
    <w:link w:val="PieddepageCar"/>
    <w:uiPriority w:val="99"/>
    <w:unhideWhenUsed/>
    <w:rsid w:val="00FE11B5"/>
    <w:pPr>
      <w:tabs>
        <w:tab w:val="center" w:pos="4536"/>
        <w:tab w:val="right" w:pos="9072"/>
      </w:tabs>
    </w:pPr>
  </w:style>
  <w:style w:type="character" w:styleId="Lienhypertexte">
    <w:name w:val="Hyperlink"/>
    <w:basedOn w:val="Policepardfaut"/>
    <w:uiPriority w:val="99"/>
    <w:semiHidden/>
    <w:unhideWhenUsed/>
    <w:rsid w:val="00DA72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954472">
      <w:bodyDiv w:val="1"/>
      <w:marLeft w:val="0"/>
      <w:marRight w:val="0"/>
      <w:marTop w:val="0"/>
      <w:marBottom w:val="0"/>
      <w:divBdr>
        <w:top w:val="none" w:sz="0" w:space="0" w:color="auto"/>
        <w:left w:val="none" w:sz="0" w:space="0" w:color="auto"/>
        <w:bottom w:val="none" w:sz="0" w:space="0" w:color="auto"/>
        <w:right w:val="none" w:sz="0" w:space="0" w:color="auto"/>
      </w:divBdr>
    </w:div>
    <w:div w:id="142534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ttac.perigueux.nontron" TargetMode="External"/><Relationship Id="rId3" Type="http://schemas.openxmlformats.org/officeDocument/2006/relationships/settings" Target="settings.xml"/><Relationship Id="rId7" Type="http://schemas.openxmlformats.org/officeDocument/2006/relationships/hyperlink" Target="http://local.attac.org/attac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igueux@attac.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752</Words>
  <Characters>4138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dc:creator>
  <dc:description/>
  <cp:lastModifiedBy>Utilisateur</cp:lastModifiedBy>
  <cp:revision>6</cp:revision>
  <cp:lastPrinted>2020-06-30T09:34:00Z</cp:lastPrinted>
  <dcterms:created xsi:type="dcterms:W3CDTF">2023-03-09T14:25:00Z</dcterms:created>
  <dcterms:modified xsi:type="dcterms:W3CDTF">2023-03-10T13:46:00Z</dcterms:modified>
  <dc:language>fr-FR</dc:language>
</cp:coreProperties>
</file>