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4900" w:type="pct"/>
        <w:jc w:val="left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noHBand="0" w:noVBand="0" w:firstColumn="0" w:lastRow="0" w:lastColumn="0" w:firstRow="0"/>
      </w:tblPr>
      <w:tblGrid>
        <w:gridCol w:w="1630"/>
        <w:gridCol w:w="5496"/>
        <w:gridCol w:w="159"/>
        <w:gridCol w:w="1882"/>
      </w:tblGrid>
      <w:tr>
        <w:trPr>
          <w:trHeight w:val="1727" w:hRule="atLeast"/>
        </w:trPr>
        <w:tc>
          <w:tcPr>
            <w:tcW w:w="163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LONormal"/>
              <w:widowControl w:val="false"/>
              <w:spacing w:lineRule="auto" w:line="240" w:before="100" w:after="100"/>
              <w:rPr>
                <w:rFonts w:ascii="Arial" w:hAnsi="Arial" w:cs="Arial"/>
                <w:sz w:val="24"/>
                <w:szCs w:val="24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107315</wp:posOffset>
                  </wp:positionV>
                  <wp:extent cx="438150" cy="552450"/>
                  <wp:effectExtent l="0" t="0" r="0" b="0"/>
                  <wp:wrapNone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40" w:before="100" w:after="100"/>
              <w:rPr>
                <w:rFonts w:ascii="Arial" w:hAnsi="Arial" w:cs="Arial"/>
                <w:b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C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100" w:after="100"/>
              <w:rPr>
                <w:rFonts w:ascii="Arial" w:hAnsi="Arial" w:cs="Arial"/>
                <w:b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C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C00000"/>
                <w:sz w:val="24"/>
                <w:szCs w:val="24"/>
              </w:rPr>
              <w:t>PERIGUEUX</w:t>
            </w:r>
            <w:r>
              <w:rPr>
                <w:rFonts w:cs="Arial" w:ascii="Arial" w:hAnsi="Arial"/>
                <w:color w:val="C00000"/>
                <w:sz w:val="24"/>
                <w:szCs w:val="24"/>
              </w:rPr>
              <w:t>-</w:t>
            </w:r>
            <w:r>
              <w:rPr>
                <w:rFonts w:cs="Arial" w:ascii="Arial" w:hAnsi="Arial"/>
                <w:b/>
                <w:bCs/>
                <w:color w:val="C00000"/>
                <w:sz w:val="24"/>
                <w:szCs w:val="24"/>
              </w:rPr>
              <w:t>NONTRON</w:t>
            </w:r>
          </w:p>
        </w:tc>
        <w:tc>
          <w:tcPr>
            <w:tcW w:w="549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2"/>
                <w:sz w:val="24"/>
                <w:szCs w:val="24"/>
              </w:rPr>
              <w:t>Contacts :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hyperlink r:id="rId3" w:tgtFrame="_top">
              <w:r>
                <w:rPr>
                  <w:rStyle w:val="LienInternet"/>
                  <w:rFonts w:cs="Arial" w:ascii="Arial" w:hAnsi="Arial"/>
                  <w:color w:val="002060"/>
                  <w:sz w:val="24"/>
                  <w:szCs w:val="24"/>
                </w:rPr>
                <w:t>perigueux@attac.org</w:t>
              </w:r>
            </w:hyperlink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hyperlink r:id="rId4" w:tgtFrame="_top">
              <w:r>
                <w:rPr>
                  <w:rStyle w:val="LienInternet"/>
                  <w:rFonts w:cs="Arial" w:ascii="Arial" w:hAnsi="Arial"/>
                  <w:color w:val="002060"/>
                  <w:sz w:val="24"/>
                  <w:szCs w:val="24"/>
                </w:rPr>
                <w:t>http://local.attac.org/attac24/</w:t>
              </w:r>
            </w:hyperlink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hyperlink r:id="rId5" w:tgtFrame="_top">
              <w:r>
                <w:rPr>
                  <w:rStyle w:val="LienInternet"/>
                  <w:rFonts w:cs="Arial" w:ascii="Arial" w:hAnsi="Arial"/>
                  <w:color w:val="002060"/>
                  <w:sz w:val="24"/>
                  <w:szCs w:val="24"/>
                </w:rPr>
                <w:t>https://www.facebook.com/attac.perigueux.nontron</w:t>
              </w:r>
            </w:hyperlink>
          </w:p>
        </w:tc>
        <w:tc>
          <w:tcPr>
            <w:tcW w:w="15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8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iCs/>
                <w:kern w:val="2"/>
                <w:sz w:val="24"/>
                <w:szCs w:val="24"/>
              </w:rPr>
              <w:t>Il s’agit tout simplement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4"/>
                <w:szCs w:val="24"/>
              </w:rPr>
              <w:t>de se réapproprier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4"/>
                <w:szCs w:val="24"/>
              </w:rPr>
              <w:t>ensemble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4"/>
                <w:szCs w:val="24"/>
              </w:rPr>
              <w:t>l’avenir de notre monde</w:t>
            </w:r>
          </w:p>
        </w:tc>
      </w:tr>
    </w:tbl>
    <w:p>
      <w:pPr>
        <w:pStyle w:val="LO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Arial" w:hAnsi="Arial" w:cs="Arial"/>
          <w:vanish/>
          <w:sz w:val="24"/>
          <w:szCs w:val="24"/>
        </w:rPr>
      </w:pPr>
      <w:r>
        <w:rPr>
          <w:rFonts w:cs="Arial" w:ascii="Arial" w:hAnsi="Arial"/>
          <w:vanish w:val="false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Arial" w:hAnsi="Arial" w:cs="Arial"/>
          <w:b/>
          <w:b/>
          <w:bCs/>
          <w:color w:val="C00000"/>
          <w:sz w:val="24"/>
          <w:szCs w:val="24"/>
        </w:rPr>
      </w:pPr>
      <w:r>
        <w:rPr>
          <w:rFonts w:cs="Arial" w:ascii="Arial" w:hAnsi="Arial"/>
          <w:b/>
          <w:bCs/>
          <w:color w:val="C00000"/>
          <w:sz w:val="24"/>
          <w:szCs w:val="24"/>
        </w:rPr>
      </w:r>
    </w:p>
    <w:p>
      <w:pPr>
        <w:pStyle w:val="LO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FFFCC"/>
        <w:spacing w:lineRule="auto" w:line="240" w:before="0" w:after="0"/>
        <w:ind w:right="142" w:hanging="0"/>
        <w:jc w:val="center"/>
        <w:rPr>
          <w:rFonts w:ascii="Arial" w:hAnsi="Arial" w:cs="Arial"/>
          <w:b/>
          <w:b/>
          <w:bCs/>
          <w:color w:val="C00000"/>
          <w:sz w:val="24"/>
          <w:szCs w:val="24"/>
        </w:rPr>
      </w:pPr>
      <w:r>
        <w:rPr>
          <w:rFonts w:cs="Arial" w:ascii="Arial" w:hAnsi="Arial"/>
          <w:b/>
          <w:bCs/>
          <w:color w:val="C00000"/>
          <w:sz w:val="24"/>
          <w:szCs w:val="24"/>
        </w:rPr>
      </w:r>
    </w:p>
    <w:p>
      <w:pPr>
        <w:pStyle w:val="LO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FFFCC"/>
        <w:spacing w:lineRule="auto" w:line="240" w:before="0" w:after="0"/>
        <w:ind w:right="142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color w:val="C00000"/>
          <w:sz w:val="24"/>
          <w:szCs w:val="24"/>
        </w:rPr>
        <w:t>Compte rendu du</w:t>
      </w:r>
      <w:r>
        <w:rPr>
          <w:rFonts w:cs="Arial" w:ascii="Arial" w:hAnsi="Arial"/>
          <w:color w:val="C00000"/>
          <w:sz w:val="24"/>
          <w:szCs w:val="24"/>
        </w:rPr>
        <w:t xml:space="preserve"> </w:t>
      </w:r>
      <w:r>
        <w:rPr>
          <w:rFonts w:cs="Arial" w:ascii="Arial" w:hAnsi="Arial"/>
          <w:b/>
          <w:color w:val="C00000"/>
          <w:sz w:val="24"/>
          <w:szCs w:val="24"/>
        </w:rPr>
        <w:t>c</w:t>
      </w:r>
      <w:r>
        <w:rPr>
          <w:rFonts w:cs="Arial" w:ascii="Arial" w:hAnsi="Arial"/>
          <w:b/>
          <w:bCs/>
          <w:color w:val="C00000"/>
          <w:sz w:val="24"/>
          <w:szCs w:val="24"/>
        </w:rPr>
        <w:t>onseil d’administration</w:t>
      </w:r>
      <w:r>
        <w:rPr>
          <w:rFonts w:cs="Arial" w:ascii="Arial" w:hAnsi="Arial"/>
          <w:color w:val="C00000"/>
          <w:sz w:val="24"/>
          <w:szCs w:val="24"/>
        </w:rPr>
        <w:t xml:space="preserve"> </w:t>
      </w:r>
      <w:r>
        <w:rPr>
          <w:rFonts w:cs="Arial" w:ascii="Arial" w:hAnsi="Arial"/>
          <w:b/>
          <w:color w:val="C00000"/>
          <w:sz w:val="24"/>
          <w:szCs w:val="24"/>
        </w:rPr>
        <w:t>du</w:t>
      </w:r>
      <w:r>
        <w:rPr>
          <w:rFonts w:cs="Arial" w:ascii="Arial" w:hAnsi="Arial"/>
          <w:color w:val="C00000"/>
          <w:sz w:val="24"/>
          <w:szCs w:val="24"/>
        </w:rPr>
        <w:t xml:space="preserve"> </w:t>
      </w:r>
      <w:r>
        <w:rPr>
          <w:rFonts w:cs="Arial" w:ascii="Arial" w:hAnsi="Arial"/>
          <w:b/>
          <w:color w:val="C00000"/>
          <w:sz w:val="24"/>
          <w:szCs w:val="24"/>
        </w:rPr>
        <w:t>6 décembre</w:t>
      </w:r>
      <w:r>
        <w:rPr>
          <w:rFonts w:cs="Arial" w:ascii="Arial" w:hAnsi="Arial"/>
          <w:b/>
          <w:bCs/>
          <w:color w:val="C00000"/>
          <w:sz w:val="24"/>
          <w:szCs w:val="24"/>
        </w:rPr>
        <w:t xml:space="preserve"> 2022</w:t>
      </w:r>
    </w:p>
    <w:p>
      <w:pPr>
        <w:pStyle w:val="LO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FFFCC"/>
        <w:spacing w:lineRule="auto" w:line="240" w:before="0" w:after="0"/>
        <w:ind w:right="142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O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FFFCC"/>
        <w:spacing w:lineRule="auto" w:line="240" w:before="0" w:after="0"/>
        <w:ind w:right="142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Présents:</w:t>
      </w:r>
      <w:r>
        <w:rPr>
          <w:rFonts w:cs="Arial" w:ascii="Arial" w:hAnsi="Arial"/>
          <w:sz w:val="24"/>
          <w:szCs w:val="24"/>
        </w:rPr>
        <w:t xml:space="preserve"> Paul, Michel Bastide, Jean-Marc Champeaux, Jean Lalanne, Béatrice Lochet, Claude Micmacher, Christian Naudet, Léna Petit, Jeanne Vigouroux, Nicole Viguier</w:t>
      </w:r>
    </w:p>
    <w:p>
      <w:pPr>
        <w:pStyle w:val="LO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Arial" w:hAnsi="Arial" w:cs="Arial"/>
          <w:b/>
          <w:b/>
          <w:bCs/>
          <w:color w:val="C00000"/>
          <w:sz w:val="24"/>
          <w:szCs w:val="24"/>
        </w:rPr>
      </w:pPr>
      <w:r>
        <w:rPr>
          <w:rFonts w:cs="Arial" w:ascii="Arial" w:hAnsi="Arial"/>
          <w:b/>
          <w:bCs/>
          <w:color w:val="C00000"/>
          <w:sz w:val="24"/>
          <w:szCs w:val="24"/>
        </w:rPr>
        <w:t>1 Retrait de la coordination-déchets 24 *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</w:p>
    <w:p>
      <w:pPr>
        <w:pStyle w:val="LONormal"/>
        <w:shd w:val="clear" w:color="auto" w:fill="FFFFFF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* Cette coordination regroupe actuellement APF-France Handicap Dordogne, ATTAC Périgueux-Nontron, SEPANSO - Dordogne (Société pour l’étude, la protection et l’aménagement de la nature dans le Sud-Ouest), DIGD (Défendre l'Intérêt Général en Dordogne) et l’USR-CGT (Union syndicale des retraités CGT de Dordogne).</w:t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Notre comité vient de décider de se retirer de cette coordination : les comportements de certains membres qui avaient adhéré au préalable à l’AMCODD (collectif des usagers mécontents de la collecte des déchets en Dordogne) s’avérant incompatibles avec un fonctionnement démocratique normal de la coordination.</w:t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Les autres partenaires (SEPANSO, APF, DIGD et USR-CGT) devraient adopter la même position et ainsi permettre la constitution d’un autre collectif sur des bases plus solides. Une réunion de refondation aura lieu le 9 décembre.</w:t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Rappel 1 : </w:t>
      </w:r>
      <w:r>
        <w:rPr>
          <w:rFonts w:cs="Arial" w:ascii="Arial" w:hAnsi="Arial"/>
          <w:color w:val="000000"/>
          <w:sz w:val="24"/>
          <w:szCs w:val="24"/>
        </w:rPr>
        <w:t xml:space="preserve">la communication des documents publics demandés au SMD3 n’ayant toujours pas été obtenue, malgré l’obligation de transmission de ces documents,  il est envisagé de saisir le tribunal administratif. </w:t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Rappel 2 </w:t>
      </w:r>
      <w:r>
        <w:rPr>
          <w:rFonts w:cs="Arial" w:ascii="Arial" w:hAnsi="Arial"/>
          <w:color w:val="000000"/>
          <w:sz w:val="24"/>
          <w:szCs w:val="24"/>
        </w:rPr>
        <w:t xml:space="preserve">: il faudra poursuivre le soutien actif à la personne handicapée qui a déposé un  recours au tribunal </w:t>
      </w:r>
      <w:bookmarkStart w:id="0" w:name="_GoBack"/>
      <w:bookmarkEnd w:id="0"/>
      <w:r>
        <w:rPr>
          <w:rFonts w:cs="Arial" w:ascii="Arial" w:hAnsi="Arial"/>
          <w:color w:val="000000"/>
          <w:sz w:val="24"/>
          <w:szCs w:val="24"/>
        </w:rPr>
        <w:t>administratif contre le SMD3</w:t>
      </w:r>
      <w:r>
        <w:rPr>
          <w:rFonts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pour discrimination dans l’accès au service public.</w:t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Rappel 3</w:t>
      </w:r>
      <w:r>
        <w:rPr>
          <w:rFonts w:cs="Arial" w:ascii="Arial" w:hAnsi="Arial"/>
          <w:color w:val="000000"/>
          <w:sz w:val="24"/>
          <w:szCs w:val="24"/>
        </w:rPr>
        <w:t> : la coordination avait adressé le 27 octobre dernier une lettre clairement argumentée à l’ensemble des maires de la Dordogne leur demandant d’intervenir auprès du SMD3 notamment pour l’obtention d’un moratoire sur ce nouveau dispositif (cf. copie jointe)</w:t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  <w:highlight w:val="white"/>
        </w:rPr>
      </w:pPr>
      <w:r>
        <w:rPr>
          <w:rFonts w:cs="Arial" w:ascii="Arial" w:hAnsi="Arial"/>
          <w:b/>
          <w:color w:val="C00000"/>
          <w:sz w:val="24"/>
          <w:szCs w:val="24"/>
          <w:highlight w:val="white"/>
        </w:rPr>
        <w:t>2 Bilan de la soirée ciné-cinéma en partenariat avec Attac</w:t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  <w:t>Cette soirée fut doublement satisfaisante : par la participation d’une centaine de spectateurs d’une part, par l’intérêt des débats avec le réalisateur Gilles Perret d’autre part.</w:t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  <w:highlight w:val="white"/>
        </w:rPr>
      </w:pPr>
      <w:r>
        <w:rPr>
          <w:rFonts w:cs="Arial" w:ascii="Arial" w:hAnsi="Arial"/>
          <w:b/>
          <w:color w:val="C00000"/>
          <w:sz w:val="24"/>
          <w:szCs w:val="24"/>
          <w:highlight w:val="white"/>
        </w:rPr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  <w:highlight w:val="white"/>
        </w:rPr>
      </w:pPr>
      <w:r>
        <w:rPr>
          <w:rFonts w:cs="Arial" w:ascii="Arial" w:hAnsi="Arial"/>
          <w:b/>
          <w:color w:val="C00000"/>
          <w:sz w:val="24"/>
          <w:szCs w:val="24"/>
          <w:highlight w:val="white"/>
        </w:rPr>
        <w:t>3 Rencontre avec le comité Attac du Lot</w:t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  <w:highlight w:val="white"/>
        </w:rPr>
      </w:pPr>
      <w:r>
        <w:rPr>
          <w:rFonts w:cs="Arial" w:ascii="Arial" w:hAnsi="Arial"/>
          <w:b/>
          <w:color w:val="C00000"/>
          <w:sz w:val="24"/>
          <w:szCs w:val="24"/>
          <w:highlight w:val="white"/>
        </w:rPr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  <w:t>Notre comité Attac Dordogne a confirmé l’intérêt de rencontrer les militants du comité du Lot et leur proposera de se retrouver au mois de janvier, peut-être à Sarlat.</w:t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  <w:highlight w:val="white"/>
        </w:rPr>
      </w:pPr>
      <w:r>
        <w:rPr>
          <w:rFonts w:cs="Arial" w:ascii="Arial" w:hAnsi="Arial"/>
          <w:b/>
          <w:color w:val="C00000"/>
          <w:sz w:val="24"/>
          <w:szCs w:val="24"/>
          <w:highlight w:val="white"/>
        </w:rPr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  <w:highlight w:val="white"/>
        </w:rPr>
        <w:t>4 Autres informations militantes </w:t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Attac France, connaissant une baisse des nouvelles adhésions, a demandé un soutien financier aux comités locaux</w:t>
      </w:r>
      <w:r>
        <w:rPr>
          <w:rFonts w:cs="Arial" w:ascii="Arial" w:hAnsi="Arial"/>
          <w:color w:val="000000"/>
          <w:sz w:val="24"/>
          <w:szCs w:val="24"/>
        </w:rPr>
        <w:t> : notre comité a donc décidé de lui apporter une contribution de 500 euros.</w:t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Sortie du film sur l’évasion fiscale de Yannick Kergoat « La (très) grande évasion » :</w:t>
      </w:r>
      <w:r>
        <w:rPr>
          <w:rFonts w:cs="Arial" w:ascii="Arial" w:hAnsi="Arial"/>
          <w:sz w:val="24"/>
          <w:szCs w:val="24"/>
        </w:rPr>
        <w:t xml:space="preserve"> un travail d’éducation populaire avec le partenariat d’Attac.</w:t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Ecocentre de Saint-Pierre de Frugie :</w:t>
      </w:r>
      <w:r>
        <w:rPr>
          <w:rFonts w:cs="Arial" w:ascii="Arial" w:hAnsi="Arial"/>
          <w:sz w:val="24"/>
          <w:szCs w:val="24"/>
        </w:rPr>
        <w:t> en mars ou avril 2023, dans le cadre de la formule « 2 jours avec », rencontre avec Hervé Kempf (auteur notamment de « </w:t>
      </w:r>
      <w:r>
        <w:rPr>
          <w:rFonts w:cs="Arial" w:ascii="Arial" w:hAnsi="Arial"/>
          <w:i/>
          <w:sz w:val="24"/>
          <w:szCs w:val="24"/>
        </w:rPr>
        <w:t>Que crève le capitalisme : ce sera lui ou nous </w:t>
      </w:r>
      <w:r>
        <w:rPr>
          <w:rFonts w:cs="Arial" w:ascii="Arial" w:hAnsi="Arial"/>
          <w:sz w:val="24"/>
          <w:szCs w:val="24"/>
        </w:rPr>
        <w:t>» Seuil, 2020 ou «</w:t>
      </w:r>
      <w:r>
        <w:rPr>
          <w:rFonts w:cs="Arial" w:ascii="Arial" w:hAnsi="Arial"/>
          <w:i/>
          <w:sz w:val="24"/>
          <w:szCs w:val="24"/>
        </w:rPr>
        <w:t> Le nucléaire n’est pas bon pour le climat</w:t>
      </w:r>
      <w:r>
        <w:rPr>
          <w:rFonts w:cs="Arial" w:ascii="Arial" w:hAnsi="Arial"/>
          <w:sz w:val="24"/>
          <w:szCs w:val="24"/>
        </w:rPr>
        <w:t> » Seuil, 2022).</w:t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Exemples de conséquences de la loi LOPMI</w:t>
      </w:r>
      <w:r>
        <w:rPr>
          <w:rFonts w:cs="Arial" w:ascii="Arial" w:hAnsi="Arial"/>
          <w:sz w:val="24"/>
          <w:szCs w:val="24"/>
        </w:rPr>
        <w:t> </w:t>
      </w:r>
      <w:r>
        <w:rPr>
          <w:rFonts w:cs="Arial" w:ascii="Arial" w:hAnsi="Arial"/>
          <w:sz w:val="24"/>
          <w:szCs w:val="24"/>
          <w:shd w:fill="FFFFFF" w:val="clear"/>
        </w:rPr>
        <w:t> (</w:t>
      </w:r>
      <w:r>
        <w:rPr>
          <w:rStyle w:val="Accentuation"/>
          <w:rFonts w:cs="Arial" w:ascii="Arial" w:hAnsi="Arial"/>
          <w:bCs/>
          <w:i w:val="false"/>
          <w:iCs w:val="false"/>
          <w:sz w:val="24"/>
          <w:szCs w:val="24"/>
          <w:shd w:fill="FFFFFF" w:val="clear"/>
        </w:rPr>
        <w:t>loi</w:t>
      </w:r>
      <w:r>
        <w:rPr>
          <w:rFonts w:cs="Arial" w:ascii="Arial" w:hAnsi="Arial"/>
          <w:sz w:val="24"/>
          <w:szCs w:val="24"/>
          <w:shd w:fill="FFFFFF" w:val="clear"/>
        </w:rPr>
        <w:t xml:space="preserve"> d'orientation et de programmation du ministère de l'Intérieur) </w:t>
      </w:r>
      <w:r>
        <w:rPr>
          <w:rFonts w:cs="Arial" w:ascii="Arial" w:hAnsi="Arial"/>
          <w:sz w:val="24"/>
          <w:szCs w:val="24"/>
        </w:rPr>
        <w:t>: le préfet de la Vienne vient de saisir le tribunal administratif pour faire annuler deux subventions versées à Alternatiba par la ville et la métropole de Poitiers, le ministre de l’Intérieur a entamé une procédure de dissolution de l’association libertaire « Bloc lorrain ».</w:t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  <w:highlight w:val="white"/>
        </w:rPr>
        <w:t>5 Le programme d’Attac France</w:t>
      </w:r>
      <w:r>
        <w:rPr>
          <w:rFonts w:cs="Arial" w:ascii="Arial" w:hAnsi="Arial"/>
          <w:b/>
          <w:color w:val="C00000"/>
          <w:sz w:val="24"/>
          <w:szCs w:val="24"/>
        </w:rPr>
        <w:t xml:space="preserve"> (voir le site</w:t>
      </w:r>
      <w:r>
        <w:rPr>
          <w:rFonts w:cs="Arial" w:ascii="Arial" w:hAnsi="Arial"/>
          <w:b/>
          <w:color w:val="F10D0C"/>
          <w:sz w:val="24"/>
          <w:szCs w:val="24"/>
        </w:rPr>
        <w:t xml:space="preserve"> </w:t>
      </w:r>
      <w:hyperlink r:id="rId6">
        <w:r>
          <w:rPr>
            <w:rStyle w:val="LienInternet"/>
            <w:rFonts w:cs="Arial" w:ascii="Arial" w:hAnsi="Arial"/>
            <w:b/>
            <w:color w:val="C00000"/>
            <w:sz w:val="24"/>
            <w:szCs w:val="24"/>
            <w:u w:val="none"/>
          </w:rPr>
          <w:t>https://france.attac.org/</w:t>
        </w:r>
      </w:hyperlink>
      <w:r>
        <w:rPr>
          <w:rStyle w:val="LienInternet"/>
          <w:rFonts w:cs="Arial" w:ascii="Arial" w:hAnsi="Arial"/>
          <w:b/>
          <w:color w:val="C00000"/>
          <w:sz w:val="24"/>
          <w:szCs w:val="24"/>
          <w:u w:val="none"/>
        </w:rPr>
        <w:t>)</w:t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Actions en cours :</w:t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actions contre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les criminels climatiques ou la réforme des retraites,</w:t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actions pour la taxation des superprofits,</w:t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action « Stop Amazon et son monde » : nous avons participé à cette dernière action, qui accompagne la grève de dix-huit entrepôts en France, par la pose d’affiches ou d’autocollants sur les points relais (ou « lockers ») d’Amazon et continuerons à le faire régulièrement.</w:t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ONormal"/>
        <w:pBdr>
          <w:bottom w:val="single" w:sz="6" w:space="15" w:color="CCCCCC"/>
        </w:pBdr>
        <w:shd w:val="clear" w:color="auto" w:fill="FFFFFF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uppressAutoHyphens w:val="false"/>
        <w:spacing w:lineRule="auto" w:line="240" w:before="0" w:after="0"/>
        <w:jc w:val="center"/>
        <w:textAlignment w:val="auto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  <w:t>Prochain CA (ouvert à tous) : mardi 20 décembre à 18 heures</w:t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uppressAutoHyphens w:val="false"/>
        <w:spacing w:lineRule="auto" w:line="240" w:before="0" w:after="0"/>
        <w:jc w:val="center"/>
        <w:textAlignment w:val="auto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  <w:t>au local de Femmes Solidaires, 17 rue Gadaud</w:t>
      </w:r>
      <w:r>
        <w:rPr>
          <w:rFonts w:cs="Arial" w:ascii="Arial" w:hAnsi="Arial"/>
          <w:b/>
          <w:color w:val="C00000"/>
          <w:sz w:val="28"/>
          <w:szCs w:val="28"/>
        </w:rPr>
        <w:t xml:space="preserve"> à Périgueux</w:t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uppressAutoHyphens w:val="false"/>
        <w:spacing w:lineRule="auto" w:line="240" w:before="0" w:after="0"/>
        <w:textAlignment w:val="au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ONormal"/>
        <w:suppressAutoHyphens w:val="false"/>
        <w:spacing w:lineRule="auto" w:line="240" w:before="0" w:after="0"/>
        <w:textAlignment w:val="au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ONormal"/>
        <w:suppressAutoHyphens w:val="false"/>
        <w:spacing w:lineRule="auto" w:line="240" w:before="0" w:after="0"/>
        <w:textAlignment w:val="auto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133" w:gutter="0" w:header="0" w:top="851" w:footer="0" w:bottom="851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kkuratStd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  <w:textAlignment w:val="baseline"/>
    </w:pPr>
    <w:rPr>
      <w:rFonts w:ascii="Calibri" w:hAnsi="Calibri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LONormal"/>
    <w:qFormat/>
    <w:pPr>
      <w:numPr>
        <w:ilvl w:val="0"/>
        <w:numId w:val="1"/>
      </w:numPr>
      <w:spacing w:lineRule="auto" w:line="240" w:before="100" w:after="100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Titre2">
    <w:name w:val="Heading 2"/>
    <w:basedOn w:val="LONormal"/>
    <w:next w:val="LO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LONormal"/>
    <w:next w:val="LO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LONormal"/>
    <w:next w:val="LO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rPr>
      <w:color w:val="000080"/>
      <w:u w:val="single"/>
    </w:rPr>
  </w:style>
  <w:style w:type="character" w:styleId="TextedebullesCar" w:customStyle="1">
    <w:name w:val="Texte de bulles Car"/>
    <w:qFormat/>
    <w:rPr>
      <w:rFonts w:ascii="Tahoma" w:hAnsi="Tahoma" w:cs="Tahoma"/>
      <w:sz w:val="16"/>
      <w:szCs w:val="16"/>
    </w:rPr>
  </w:style>
  <w:style w:type="character" w:styleId="Titre1Car" w:customStyle="1">
    <w:name w:val="Titre 1 Car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Strong">
    <w:name w:val="Strong"/>
    <w:qFormat/>
    <w:rPr>
      <w:b/>
      <w:bCs/>
    </w:rPr>
  </w:style>
  <w:style w:type="character" w:styleId="Titre3Car" w:customStyle="1">
    <w:name w:val="Titre 3 Car"/>
    <w:qFormat/>
    <w:rPr>
      <w:rFonts w:ascii="Cambria" w:hAnsi="Cambria" w:eastAsia="Times New Roman" w:cs="Times New Roman"/>
      <w:b/>
      <w:bCs/>
      <w:color w:val="4F81BD"/>
    </w:rPr>
  </w:style>
  <w:style w:type="character" w:styleId="Accentuation">
    <w:name w:val="Accentuation"/>
    <w:uiPriority w:val="20"/>
    <w:qFormat/>
    <w:rPr>
      <w:i/>
      <w:iCs/>
    </w:rPr>
  </w:style>
  <w:style w:type="character" w:styleId="Ttr26" w:customStyle="1">
    <w:name w:val="tt_r26"/>
    <w:basedOn w:val="DefaultParagraphFont"/>
    <w:qFormat/>
    <w:rPr/>
  </w:style>
  <w:style w:type="character" w:styleId="LienInternetvisit">
    <w:name w:val="Lien Internet visité"/>
    <w:qFormat/>
    <w:rPr>
      <w:color w:val="800080"/>
      <w:u w:val="single"/>
    </w:rPr>
  </w:style>
  <w:style w:type="character" w:styleId="Titre2Car" w:customStyle="1">
    <w:name w:val="Titre 2 C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Crayon" w:customStyle="1">
    <w:name w:val="crayon"/>
    <w:basedOn w:val="DefaultParagraphFont"/>
    <w:qFormat/>
    <w:rPr/>
  </w:style>
  <w:style w:type="character" w:styleId="Authors" w:customStyle="1">
    <w:name w:val="authors"/>
    <w:basedOn w:val="DefaultParagraphFont"/>
    <w:qFormat/>
    <w:rPr/>
  </w:style>
  <w:style w:type="character" w:styleId="Sep" w:customStyle="1">
    <w:name w:val="sep"/>
    <w:basedOn w:val="DefaultParagraphFont"/>
    <w:qFormat/>
    <w:rPr/>
  </w:style>
  <w:style w:type="character" w:styleId="Vcard" w:customStyle="1">
    <w:name w:val="vcard"/>
    <w:basedOn w:val="DefaultParagraphFont"/>
    <w:qFormat/>
    <w:rPr/>
  </w:style>
  <w:style w:type="character" w:styleId="Tags2" w:customStyle="1">
    <w:name w:val="tags2"/>
    <w:basedOn w:val="DefaultParagraphFont"/>
    <w:qFormat/>
    <w:rPr/>
  </w:style>
  <w:style w:type="character" w:styleId="Intitule2" w:customStyle="1">
    <w:name w:val="intitule2"/>
    <w:basedOn w:val="DefaultParagraphFont"/>
    <w:qFormat/>
    <w:rPr/>
  </w:style>
  <w:style w:type="character" w:styleId="Listetags" w:customStyle="1">
    <w:name w:val="liste_tags"/>
    <w:basedOn w:val="DefaultParagraphFont"/>
    <w:qFormat/>
    <w:rPr/>
  </w:style>
  <w:style w:type="character" w:styleId="Citecrochet1" w:customStyle="1">
    <w:name w:val="cite_crochet1"/>
    <w:basedOn w:val="DefaultParagraphFont"/>
    <w:qFormat/>
    <w:rPr>
      <w:vanish/>
    </w:rPr>
  </w:style>
  <w:style w:type="character" w:styleId="Textexposedshow" w:customStyle="1">
    <w:name w:val="textexposedshow"/>
    <w:basedOn w:val="DefaultParagraphFont"/>
    <w:qFormat/>
    <w:rPr/>
  </w:style>
  <w:style w:type="character" w:styleId="Redi1" w:customStyle="1">
    <w:name w:val="redi1"/>
    <w:basedOn w:val="DefaultParagraphFont"/>
    <w:qFormat/>
    <w:rPr>
      <w:color w:val="9D273D"/>
    </w:rPr>
  </w:style>
  <w:style w:type="character" w:styleId="Citation" w:customStyle="1">
    <w:name w:val="citation"/>
    <w:basedOn w:val="DefaultParagraphFont"/>
    <w:qFormat/>
    <w:rPr/>
  </w:style>
  <w:style w:type="character" w:styleId="Mwheadline" w:customStyle="1">
    <w:name w:val="mw-headline"/>
    <w:basedOn w:val="DefaultParagraphFont"/>
    <w:qFormat/>
    <w:rPr/>
  </w:style>
  <w:style w:type="character" w:styleId="Mweditsection" w:customStyle="1">
    <w:name w:val="mw-editsection"/>
    <w:basedOn w:val="DefaultParagraphFont"/>
    <w:qFormat/>
    <w:rPr/>
  </w:style>
  <w:style w:type="character" w:styleId="Mweditsectionbracket" w:customStyle="1">
    <w:name w:val="mw-editsection-bracket"/>
    <w:basedOn w:val="DefaultParagraphFont"/>
    <w:qFormat/>
    <w:rPr/>
  </w:style>
  <w:style w:type="character" w:styleId="Mweditsectiondivider" w:customStyle="1">
    <w:name w:val="mw-editsection-divider"/>
    <w:basedOn w:val="DefaultParagraphFont"/>
    <w:qFormat/>
    <w:rPr/>
  </w:style>
  <w:style w:type="character" w:styleId="Ox7bba3fb943gmailm6234822363638324052gmailhascaption" w:customStyle="1">
    <w:name w:val="ox-7bba3fb943-gmail-m_6234822363638324052gmail-hascaption"/>
    <w:basedOn w:val="DefaultParagraphFont"/>
    <w:qFormat/>
    <w:rPr/>
  </w:style>
  <w:style w:type="character" w:styleId="Oxe387415c41oxf2d00e86faoxb0ebe379fbgmailm8232412411920795369gmailm5349438905103581197gmailm7563807210131811041gmailm8816735081518532420gmailm3097585856385372491gmailm3572483015951924871gmailm3682921771205897012gmailm641693212" w:customStyle="1">
    <w:name w:val="ox-e387415c41-ox-f2d00e86fa-ox-b0ebe379fb-gmail-m_-8232412411920795369gmail-m_-5349438905103581197gmail-m_-7563807210131811041gmail-m_8816735081518532420gmail-m_3097585856385372491gmail-m_-3572483015951924871gmail-m_-3682921771205897012gmail-m_641693212"/>
    <w:basedOn w:val="DefaultParagraphFont"/>
    <w:qFormat/>
    <w:rPr/>
  </w:style>
  <w:style w:type="character" w:styleId="Titre4Car" w:customStyle="1">
    <w:name w:val="Titre 4 Car"/>
    <w:basedOn w:val="DefaultParagraphFont"/>
    <w:qFormat/>
    <w:rPr>
      <w:rFonts w:ascii="Cambria" w:hAnsi="Cambria" w:eastAsia="Times New Roman" w:cs="Times New Roman"/>
      <w:b/>
      <w:bCs/>
      <w:i/>
      <w:iCs/>
      <w:color w:val="4F81BD"/>
      <w:sz w:val="22"/>
      <w:szCs w:val="22"/>
    </w:rPr>
  </w:style>
  <w:style w:type="character" w:styleId="Caps1" w:customStyle="1">
    <w:name w:val="caps1"/>
    <w:basedOn w:val="DefaultParagraphFont"/>
    <w:qFormat/>
    <w:rPr>
      <w:smallCaps/>
    </w:rPr>
  </w:style>
  <w:style w:type="character" w:styleId="Ox08535ac5b2chevron" w:customStyle="1">
    <w:name w:val="ox-08535ac5b2-chevron"/>
    <w:basedOn w:val="DefaultParagraphFont"/>
    <w:qFormat/>
    <w:rPr/>
  </w:style>
  <w:style w:type="character" w:styleId="Ox7ac6ae31eachevron" w:customStyle="1">
    <w:name w:val="ox-7ac6ae31ea-chevron"/>
    <w:basedOn w:val="DefaultParagraphFont"/>
    <w:qFormat/>
    <w:rPr/>
  </w:style>
  <w:style w:type="character" w:styleId="Yzlgbd" w:customStyle="1">
    <w:name w:val="yzlgbd"/>
    <w:basedOn w:val="DefaultParagraphFont"/>
    <w:qFormat/>
    <w:rPr/>
  </w:style>
  <w:style w:type="character" w:styleId="W8qarf" w:customStyle="1">
    <w:name w:val="w8qarf"/>
    <w:basedOn w:val="DefaultParagraphFont"/>
    <w:qFormat/>
    <w:rPr/>
  </w:style>
  <w:style w:type="character" w:styleId="Lrzxr" w:customStyle="1">
    <w:name w:val="lrzxr"/>
    <w:basedOn w:val="DefaultParagraphFont"/>
    <w:qFormat/>
    <w:rPr/>
  </w:style>
  <w:style w:type="character" w:styleId="Ox4833bdc6ddchevron" w:customStyle="1">
    <w:name w:val="ox-4833bdc6dd-chevron"/>
    <w:basedOn w:val="DefaultParagraphFont"/>
    <w:qFormat/>
    <w:rPr/>
  </w:style>
  <w:style w:type="character" w:styleId="Auteurs" w:customStyle="1">
    <w:name w:val="auteurs"/>
    <w:basedOn w:val="DefaultParagraphFont"/>
    <w:qFormat/>
    <w:rPr/>
  </w:style>
  <w:style w:type="character" w:styleId="Divider3" w:customStyle="1">
    <w:name w:val="divider3"/>
    <w:basedOn w:val="DefaultParagraphFont"/>
    <w:qFormat/>
    <w:rPr/>
  </w:style>
  <w:style w:type="character" w:styleId="Spacer" w:customStyle="1">
    <w:name w:val="spacer"/>
    <w:basedOn w:val="DefaultParagraphFont"/>
    <w:qFormat/>
    <w:rPr/>
  </w:style>
  <w:style w:type="character" w:styleId="Ligth" w:customStyle="1">
    <w:name w:val="ligth"/>
    <w:basedOn w:val="DefaultParagraphFont"/>
    <w:qFormat/>
    <w:rPr/>
  </w:style>
  <w:style w:type="character" w:styleId="Fhaccessibilityel" w:customStyle="1">
    <w:name w:val="fh_accessibility-el"/>
    <w:basedOn w:val="DefaultParagraphFont"/>
    <w:qFormat/>
    <w:rPr/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ZHautduformulaireCar" w:customStyle="1">
    <w:name w:val="z-Haut du formulaire Car"/>
    <w:basedOn w:val="DefaultParagraphFont"/>
    <w:qFormat/>
    <w:rPr>
      <w:rFonts w:ascii="Arial" w:hAnsi="Arial" w:cs="Arial"/>
      <w:vanish/>
      <w:sz w:val="16"/>
      <w:szCs w:val="16"/>
    </w:rPr>
  </w:style>
  <w:style w:type="character" w:styleId="Bold" w:customStyle="1">
    <w:name w:val="bold"/>
    <w:basedOn w:val="DefaultParagraphFont"/>
    <w:qFormat/>
    <w:rPr/>
  </w:style>
  <w:style w:type="character" w:styleId="ZBasduformulaireCar" w:customStyle="1">
    <w:name w:val="z-Bas du formulaire Car"/>
    <w:basedOn w:val="DefaultParagraphFont"/>
    <w:qFormat/>
    <w:rPr>
      <w:rFonts w:ascii="Arial" w:hAnsi="Arial" w:cs="Arial"/>
      <w:vanish/>
      <w:sz w:val="16"/>
      <w:szCs w:val="16"/>
    </w:rPr>
  </w:style>
  <w:style w:type="character" w:styleId="Oxa3d50099e1chevron" w:customStyle="1">
    <w:name w:val="ox-a3d50099e1-chevron"/>
    <w:basedOn w:val="DefaultParagraphFont"/>
    <w:qFormat/>
    <w:rPr/>
  </w:style>
  <w:style w:type="character" w:styleId="Oxec6362790echevron" w:customStyle="1">
    <w:name w:val="ox-ec6362790e-chevron"/>
    <w:basedOn w:val="DefaultParagraphFont"/>
    <w:qFormat/>
    <w:rPr/>
  </w:style>
  <w:style w:type="character" w:styleId="Divider" w:customStyle="1">
    <w:name w:val="divider"/>
    <w:basedOn w:val="DefaultParagraphFont"/>
    <w:qFormat/>
    <w:rPr/>
  </w:style>
  <w:style w:type="character" w:styleId="On" w:customStyle="1">
    <w:name w:val="on"/>
    <w:basedOn w:val="DefaultParagraphFont"/>
    <w:qFormat/>
    <w:rPr/>
  </w:style>
  <w:style w:type="character" w:styleId="Bylabel" w:customStyle="1">
    <w:name w:val="by-label"/>
    <w:basedOn w:val="DefaultParagraphFont"/>
    <w:qFormat/>
    <w:rPr/>
  </w:style>
  <w:style w:type="character" w:styleId="Withlabel" w:customStyle="1">
    <w:name w:val="with-label"/>
    <w:basedOn w:val="DefaultParagraphFont"/>
    <w:qFormat/>
    <w:rPr/>
  </w:style>
  <w:style w:type="character" w:styleId="Iooxlabel" w:customStyle="1">
    <w:name w:val="io-ox-label"/>
    <w:basedOn w:val="DefaultParagraphFont"/>
    <w:qFormat/>
    <w:rPr/>
  </w:style>
  <w:style w:type="character" w:styleId="Pullright" w:customStyle="1">
    <w:name w:val="pull-right"/>
    <w:basedOn w:val="DefaultParagraphFont"/>
    <w:qFormat/>
    <w:rPr/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EntteCar" w:customStyle="1">
    <w:name w:val="En-tête Car"/>
    <w:basedOn w:val="DefaultParagraphFont"/>
    <w:uiPriority w:val="99"/>
    <w:qFormat/>
    <w:rsid w:val="00fe11b5"/>
    <w:rPr/>
  </w:style>
  <w:style w:type="character" w:styleId="PieddepageCar" w:customStyle="1">
    <w:name w:val="Pied de page Car"/>
    <w:basedOn w:val="DefaultParagraphFont"/>
    <w:uiPriority w:val="99"/>
    <w:qFormat/>
    <w:rsid w:val="00fe11b5"/>
    <w:rPr/>
  </w:style>
  <w:style w:type="character" w:styleId="Nowrap" w:customStyle="1">
    <w:name w:val="nowrap"/>
    <w:basedOn w:val="DefaultParagraphFont"/>
    <w:qFormat/>
    <w:rsid w:val="003b0876"/>
    <w:rPr/>
  </w:style>
  <w:style w:type="character" w:styleId="Ouvrage" w:customStyle="1">
    <w:name w:val="ouvrage"/>
    <w:basedOn w:val="DefaultParagraphFont"/>
    <w:qFormat/>
    <w:rsid w:val="003b0876"/>
    <w:rPr/>
  </w:style>
  <w:style w:type="character" w:styleId="HTMLCite">
    <w:name w:val="HTML Cite"/>
    <w:basedOn w:val="DefaultParagraphFont"/>
    <w:uiPriority w:val="99"/>
    <w:semiHidden/>
    <w:unhideWhenUsed/>
    <w:qFormat/>
    <w:rsid w:val="003b0876"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color w:val="auto"/>
      <w:kern w:val="0"/>
      <w:sz w:val="22"/>
      <w:szCs w:val="22"/>
      <w:lang w:val="fr-FR" w:eastAsia="fr-FR" w:bidi="ar-SA"/>
    </w:rPr>
  </w:style>
  <w:style w:type="paragraph" w:styleId="ListParagraph">
    <w:name w:val="List Paragraph"/>
    <w:basedOn w:val="LONormal"/>
    <w:uiPriority w:val="34"/>
    <w:qFormat/>
    <w:pPr>
      <w:ind w:left="720" w:hanging="0"/>
    </w:pPr>
    <w:rPr/>
  </w:style>
  <w:style w:type="paragraph" w:styleId="NormalWeb">
    <w:name w:val="Normal (Web)"/>
    <w:basedOn w:val="LONormal"/>
    <w:uiPriority w:val="99"/>
    <w:qFormat/>
    <w:pPr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LO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ettrine" w:customStyle="1">
    <w:name w:val="lettrine"/>
    <w:basedOn w:val="LONormal"/>
    <w:qFormat/>
    <w:pPr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Lcol" w:customStyle="1">
    <w:name w:val="l-col"/>
    <w:basedOn w:val="LONormal"/>
    <w:qFormat/>
    <w:pPr>
      <w:suppressAutoHyphens w:val="false"/>
      <w:spacing w:lineRule="auto" w:line="240" w:before="240" w:after="0"/>
      <w:textAlignment w:val="auto"/>
    </w:pPr>
    <w:rPr>
      <w:rFonts w:ascii="Times New Roman" w:hAnsi="Times New Roman"/>
      <w:sz w:val="24"/>
      <w:szCs w:val="24"/>
    </w:rPr>
  </w:style>
  <w:style w:type="paragraph" w:styleId="Ox4e26ec2027ydp3220cd1yiv8522652211msonormal" w:customStyle="1">
    <w:name w:val="ox-4e26ec2027-ydp3220cd1yiv8522652211msonormal"/>
    <w:basedOn w:val="LONormal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Publication1" w:customStyle="1">
    <w:name w:val="publication1"/>
    <w:basedOn w:val="LONormal"/>
    <w:qFormat/>
    <w:pPr>
      <w:suppressAutoHyphens w:val="false"/>
      <w:spacing w:lineRule="atLeast" w:line="285" w:before="0" w:after="100"/>
      <w:textAlignment w:val="auto"/>
    </w:pPr>
    <w:rPr>
      <w:rFonts w:ascii="AkkuratStd" w:hAnsi="AkkuratStd"/>
      <w:vanish/>
      <w:color w:val="000000"/>
      <w:sz w:val="23"/>
      <w:szCs w:val="23"/>
    </w:rPr>
  </w:style>
  <w:style w:type="paragraph" w:styleId="Ox31a748930cmsonormal" w:customStyle="1">
    <w:name w:val="ox-31a748930c-msonormal"/>
    <w:basedOn w:val="LONormal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HTMLTopofForm">
    <w:name w:val="HTML Top of Form"/>
    <w:basedOn w:val="LONormal"/>
    <w:next w:val="LONormal"/>
    <w:qFormat/>
    <w:pPr>
      <w:pBdr>
        <w:bottom w:val="single" w:sz="6" w:space="1" w:color="000000"/>
      </w:pBdr>
      <w:suppressAutoHyphens w:val="false"/>
      <w:spacing w:lineRule="auto" w:line="240" w:before="0" w:after="0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Popininscriptnlsubtitle" w:customStyle="1">
    <w:name w:val="popininscriptnl--subtitle"/>
    <w:basedOn w:val="LONormal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HTMLBottomofForm">
    <w:name w:val="HTML Bottom of Form"/>
    <w:basedOn w:val="LONormal"/>
    <w:next w:val="LONormal"/>
    <w:qFormat/>
    <w:pPr>
      <w:pBdr>
        <w:top w:val="single" w:sz="6" w:space="1" w:color="000000"/>
      </w:pBdr>
      <w:suppressAutoHyphens w:val="false"/>
      <w:spacing w:lineRule="auto" w:line="240" w:before="0" w:after="0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Ox0525906c43textbuildcontent" w:customStyle="1">
    <w:name w:val="ox-0525906c43-text-build-content"/>
    <w:basedOn w:val="LONormal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Articledesc" w:customStyle="1">
    <w:name w:val="article__desc"/>
    <w:basedOn w:val="LONormal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Default" w:customStyle="1">
    <w:name w:val="Default"/>
    <w:qFormat/>
    <w:pPr>
      <w:widowControl/>
      <w:suppressAutoHyphens w:val="false"/>
      <w:bidi w:val="0"/>
      <w:spacing w:before="0" w:after="0"/>
      <w:jc w:val="left"/>
    </w:pPr>
    <w:rPr>
      <w:rFonts w:cs="Calibri" w:ascii="Calibri" w:hAnsi="Calibri" w:eastAsia="Times New Roman"/>
      <w:color w:val="000000"/>
      <w:kern w:val="0"/>
      <w:sz w:val="24"/>
      <w:szCs w:val="24"/>
      <w:lang w:val="fr-FR" w:eastAsia="fr-FR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fe11b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fe11b5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erigueux@attac.org" TargetMode="External"/><Relationship Id="rId4" Type="http://schemas.openxmlformats.org/officeDocument/2006/relationships/hyperlink" Target="http://local.attac.org/attac24/" TargetMode="External"/><Relationship Id="rId5" Type="http://schemas.openxmlformats.org/officeDocument/2006/relationships/hyperlink" Target="https://www.facebook.com/attac.perigueux.nontron" TargetMode="External"/><Relationship Id="rId6" Type="http://schemas.openxmlformats.org/officeDocument/2006/relationships/hyperlink" Target="https://france.attac.org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Application>LibreOffice/7.3.7.2$Linux_X86_64 LibreOffice_project/30$Build-2</Application>
  <AppVersion>15.0000</AppVersion>
  <Pages>2</Pages>
  <Words>624</Words>
  <Characters>3446</Characters>
  <CharactersWithSpaces>4043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2022-09-15T14:51:00Z</dcterms:created>
  <dc:creator>Maryse</dc:creator>
  <dc:description/>
  <dc:language>fr-FR</dc:language>
  <cp:lastModifiedBy/>
  <cp:lastPrinted>2020-06-30T09:34:00Z</cp:lastPrinted>
  <dcterms:modified xsi:type="dcterms:W3CDTF">2022-12-10T14:06:47Z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