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 xml:space="preserve"> </w:t>
      </w:r>
      <w:r>
        <w:rPr/>
        <w:t xml:space="preserve">Février </w:t>
      </w:r>
    </w:p>
    <w:tbl>
      <w:tblPr>
        <w:tblW w:w="4950" w:type="pct"/>
        <w:jc w:val="start"/>
        <w:tblInd w:w="28" w:type="dxa"/>
        <w:tblLayout w:type="fixed"/>
        <w:tblCellMar>
          <w:top w:w="75" w:type="dxa"/>
          <w:start w:w="75" w:type="dxa"/>
          <w:bottom w:w="75" w:type="dxa"/>
          <w:end w:w="75" w:type="dxa"/>
        </w:tblCellMar>
      </w:tblPr>
      <w:tblGrid>
        <w:gridCol w:w="1820"/>
        <w:gridCol w:w="6250"/>
        <w:gridCol w:w="187"/>
        <w:gridCol w:w="2104"/>
      </w:tblGrid>
      <w:tr>
        <w:trPr>
          <w:trHeight w:val="1727" w:hRule="atLeast"/>
        </w:trPr>
        <w:tc>
          <w:tcPr>
            <w:tcW w:w="1820" w:type="dxa"/>
            <w:tcBorders>
              <w:top w:val="outset" w:sz="2" w:space="0" w:color="000000"/>
              <w:start w:val="outset" w:sz="2" w:space="0" w:color="000000"/>
              <w:bottom w:val="outset" w:sz="2" w:space="0" w:color="000000"/>
              <w:end w:val="outset" w:sz="2" w:space="0" w:color="000000"/>
            </w:tcBorders>
          </w:tcPr>
          <w:p>
            <w:pPr>
              <w:pStyle w:val="LO-Normal"/>
              <w:widowControl w:val="false"/>
              <w:spacing w:lineRule="auto" w:line="240" w:before="100" w:after="100"/>
              <w:rPr>
                <w:rFonts w:ascii="Arial" w:hAnsi="Arial" w:cs="Arial"/>
                <w:sz w:val="24"/>
                <w:szCs w:val="24"/>
              </w:rPr>
            </w:pPr>
            <w:r>
              <w:drawing>
                <wp:anchor distT="0" distB="0" distL="0" distR="0" simplePos="0" relativeHeight="2" behindDoc="0" locked="0" layoutInCell="1" allowOverlap="1">
                  <wp:simplePos x="0" y="0"/>
                  <wp:positionH relativeFrom="column">
                    <wp:posOffset>205105</wp:posOffset>
                  </wp:positionH>
                  <wp:positionV relativeFrom="paragraph">
                    <wp:posOffset>107315</wp:posOffset>
                  </wp:positionV>
                  <wp:extent cx="438150" cy="552450"/>
                  <wp:effectExtent l="0" t="0" r="0" b="0"/>
                  <wp:wrapNone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552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Arial" w:ascii="Arial" w:hAnsi="Arial"/>
                <w:sz w:val="24"/>
                <w:szCs w:val="24"/>
              </w:rPr>
              <w:t xml:space="preserve"> </w:t>
            </w:r>
          </w:p>
          <w:p>
            <w:pPr>
              <w:pStyle w:val="LO-Normal"/>
              <w:widowControl w:val="false"/>
              <w:spacing w:lineRule="auto" w:line="240" w:before="100" w:after="100"/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color w:val="C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 w:before="100" w:after="100"/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color w:val="C00000"/>
                <w:sz w:val="24"/>
                <w:szCs w:val="24"/>
              </w:rPr>
            </w:r>
          </w:p>
          <w:p>
            <w:pPr>
              <w:pStyle w:val="LO-Normal"/>
              <w:widowControl w:val="false"/>
              <w:spacing w:lineRule="auto" w:line="240" w:before="100" w:after="1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color w:val="C00000"/>
                <w:sz w:val="24"/>
                <w:szCs w:val="24"/>
              </w:rPr>
              <w:t>PERIGUEUX</w:t>
            </w:r>
            <w:r>
              <w:rPr>
                <w:rFonts w:cs="Arial" w:ascii="Arial" w:hAnsi="Arial"/>
                <w:color w:val="C00000"/>
                <w:sz w:val="24"/>
                <w:szCs w:val="24"/>
              </w:rPr>
              <w:t>-</w:t>
            </w:r>
            <w:r>
              <w:rPr>
                <w:rFonts w:cs="Arial" w:ascii="Arial" w:hAnsi="Arial"/>
                <w:b/>
                <w:bCs/>
                <w:color w:val="C00000"/>
                <w:sz w:val="24"/>
                <w:szCs w:val="24"/>
              </w:rPr>
              <w:t>NONTRON</w:t>
            </w:r>
          </w:p>
        </w:tc>
        <w:tc>
          <w:tcPr>
            <w:tcW w:w="6250" w:type="dxa"/>
            <w:tcBorders>
              <w:top w:val="outset" w:sz="2" w:space="0" w:color="000000"/>
              <w:start w:val="outset" w:sz="2" w:space="0" w:color="000000"/>
              <w:bottom w:val="outset" w:sz="2" w:space="0" w:color="000000"/>
              <w:end w:val="outset" w:sz="2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b/>
                <w:bCs/>
                <w:kern w:val="2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kern w:val="2"/>
                <w:sz w:val="24"/>
                <w:szCs w:val="24"/>
              </w:rPr>
              <w:t>Contacts :</w:t>
            </w:r>
          </w:p>
          <w:p>
            <w:pPr>
              <w:pStyle w:val="LO-Normal"/>
              <w:widowControl w:val="false"/>
              <w:spacing w:lineRule="auto" w:line="240" w:before="0" w:after="0"/>
              <w:ind w:firstLine="153" w:start="-153" w:end="-181"/>
              <w:rPr>
                <w:rFonts w:ascii="Arial" w:hAnsi="Arial" w:cs="Arial"/>
                <w:sz w:val="24"/>
                <w:szCs w:val="24"/>
              </w:rPr>
            </w:pPr>
            <w:hyperlink r:id="rId3" w:tgtFrame="_top">
              <w:r>
                <w:rPr>
                  <w:rStyle w:val="Style5"/>
                  <w:rFonts w:cs="Arial" w:ascii="Arial" w:hAnsi="Arial"/>
                  <w:color w:val="002060"/>
                  <w:sz w:val="24"/>
                  <w:szCs w:val="24"/>
                  <w:u w:val="single"/>
                </w:rPr>
                <w:t>perigueux@attac.org</w:t>
              </w:r>
            </w:hyperlink>
          </w:p>
          <w:p>
            <w:pPr>
              <w:pStyle w:val="LO-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hyperlink r:id="rId4" w:tgtFrame="_top">
              <w:r>
                <w:rPr>
                  <w:rStyle w:val="Style5"/>
                  <w:rFonts w:cs="Arial" w:ascii="Arial" w:hAnsi="Arial"/>
                  <w:color w:val="002060"/>
                  <w:sz w:val="24"/>
                  <w:szCs w:val="24"/>
                  <w:u w:val="single"/>
                </w:rPr>
                <w:t>http://local.attac.org/attac24/</w:t>
              </w:r>
            </w:hyperlink>
          </w:p>
          <w:p>
            <w:pPr>
              <w:pStyle w:val="LO-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hyperlink r:id="rId5" w:tgtFrame="_top">
              <w:r>
                <w:rPr>
                  <w:rStyle w:val="Style5"/>
                  <w:rFonts w:cs="Arial" w:ascii="Arial" w:hAnsi="Arial"/>
                  <w:color w:val="002060"/>
                  <w:sz w:val="24"/>
                  <w:szCs w:val="24"/>
                  <w:u w:val="single"/>
                </w:rPr>
                <w:t>https://www.facebook.com/attac.perigueux.nontron</w:t>
              </w:r>
            </w:hyperlink>
          </w:p>
        </w:tc>
        <w:tc>
          <w:tcPr>
            <w:tcW w:w="187" w:type="dxa"/>
            <w:tcBorders>
              <w:top w:val="outset" w:sz="2" w:space="0" w:color="000000"/>
              <w:start w:val="outset" w:sz="2" w:space="0" w:color="000000"/>
              <w:bottom w:val="outset" w:sz="2" w:space="0" w:color="000000"/>
              <w:end w:val="outset" w:sz="2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240" w:before="0"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2104" w:type="dxa"/>
            <w:tcBorders>
              <w:top w:val="outset" w:sz="2" w:space="0" w:color="000000"/>
              <w:start w:val="outset" w:sz="2" w:space="0" w:color="000000"/>
              <w:bottom w:val="outset" w:sz="2" w:space="0" w:color="000000"/>
              <w:end w:val="outset" w:sz="2" w:space="0" w:color="000000"/>
            </w:tcBorders>
            <w:vAlign w:val="center"/>
          </w:tcPr>
          <w:p>
            <w:pPr>
              <w:pStyle w:val="LO-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i/>
                <w:iCs/>
                <w:kern w:val="2"/>
                <w:sz w:val="24"/>
                <w:szCs w:val="24"/>
              </w:rPr>
              <w:t>Il s’agit tout simplement</w:t>
            </w:r>
          </w:p>
          <w:p>
            <w:pPr>
              <w:pStyle w:val="LO-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i/>
                <w:iCs/>
                <w:sz w:val="24"/>
                <w:szCs w:val="24"/>
              </w:rPr>
              <w:t>de se réapproprier</w:t>
            </w:r>
          </w:p>
          <w:p>
            <w:pPr>
              <w:pStyle w:val="LO-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i/>
                <w:iCs/>
                <w:sz w:val="24"/>
                <w:szCs w:val="24"/>
              </w:rPr>
              <w:t>ensemble</w:t>
            </w:r>
          </w:p>
          <w:p>
            <w:pPr>
              <w:pStyle w:val="LO-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i/>
                <w:iCs/>
                <w:sz w:val="24"/>
                <w:szCs w:val="24"/>
              </w:rPr>
              <w:t>l’avenir de notre monde</w:t>
            </w:r>
          </w:p>
        </w:tc>
      </w:tr>
    </w:tbl>
    <w:p>
      <w:pPr>
        <w:pStyle w:val="LO-Normal"/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LO-Normal"/>
        <w:spacing w:lineRule="auto" w:line="240" w:before="0" w:after="0"/>
        <w:rPr>
          <w:rFonts w:ascii="Arial" w:hAnsi="Arial" w:cs="Arial"/>
          <w:vanish/>
          <w:sz w:val="24"/>
          <w:szCs w:val="24"/>
        </w:rPr>
      </w:pPr>
      <w:r>
        <w:rPr>
          <w:rFonts w:cs="Arial" w:ascii="Arial" w:hAnsi="Arial"/>
          <w:vanish w:val="false"/>
          <w:sz w:val="24"/>
          <w:szCs w:val="24"/>
        </w:rPr>
      </w:r>
    </w:p>
    <w:p>
      <w:pPr>
        <w:pStyle w:val="LO-Normal"/>
        <w:spacing w:lineRule="auto" w:line="240" w:before="0" w:after="0"/>
        <w:rPr>
          <w:rFonts w:ascii="Arial" w:hAnsi="Arial" w:cs="Arial"/>
          <w:b/>
          <w:bCs/>
          <w:color w:val="C00000"/>
          <w:sz w:val="24"/>
          <w:szCs w:val="24"/>
        </w:rPr>
      </w:pPr>
      <w:r>
        <w:rPr>
          <w:rFonts w:cs="Arial" w:ascii="Arial" w:hAnsi="Arial"/>
          <w:b/>
          <w:bCs/>
          <w:color w:val="C00000"/>
          <w:sz w:val="24"/>
          <w:szCs w:val="24"/>
        </w:rPr>
      </w:r>
    </w:p>
    <w:p>
      <w:pPr>
        <w:pStyle w:val="LO-Normal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hd w:fill="FFFFCC" w:val="clear"/>
        <w:spacing w:lineRule="auto" w:line="240" w:before="0" w:after="0"/>
        <w:ind w:end="142"/>
        <w:jc w:val="center"/>
        <w:rPr>
          <w:rFonts w:ascii="Arial" w:hAnsi="Arial" w:cs="Arial"/>
          <w:b/>
          <w:bCs/>
          <w:color w:val="C00000"/>
          <w:sz w:val="28"/>
          <w:szCs w:val="28"/>
        </w:rPr>
      </w:pPr>
      <w:r>
        <w:rPr>
          <w:rFonts w:cs="Arial" w:ascii="Arial" w:hAnsi="Arial"/>
          <w:b/>
          <w:bCs/>
          <w:color w:val="C00000"/>
          <w:sz w:val="28"/>
          <w:szCs w:val="28"/>
        </w:rPr>
      </w:r>
    </w:p>
    <w:p>
      <w:pPr>
        <w:pStyle w:val="LO-Normal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hd w:fill="FFFFCC" w:val="clear"/>
        <w:spacing w:lineRule="auto" w:line="240" w:before="0" w:after="0"/>
        <w:ind w:end="142"/>
        <w:jc w:val="center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b/>
          <w:bCs/>
          <w:color w:val="C00000"/>
          <w:sz w:val="28"/>
          <w:szCs w:val="28"/>
        </w:rPr>
        <w:t>Compte rendu du</w:t>
      </w:r>
      <w:r>
        <w:rPr>
          <w:rFonts w:cs="Arial" w:ascii="Arial" w:hAnsi="Arial"/>
          <w:color w:val="C00000"/>
          <w:sz w:val="28"/>
          <w:szCs w:val="28"/>
        </w:rPr>
        <w:t xml:space="preserve"> </w:t>
      </w:r>
      <w:r>
        <w:rPr>
          <w:rFonts w:cs="Arial" w:ascii="Arial" w:hAnsi="Arial"/>
          <w:b/>
          <w:color w:val="C00000"/>
          <w:sz w:val="28"/>
          <w:szCs w:val="28"/>
        </w:rPr>
        <w:t>c</w:t>
      </w:r>
      <w:r>
        <w:rPr>
          <w:rFonts w:cs="Arial" w:ascii="Arial" w:hAnsi="Arial"/>
          <w:b/>
          <w:bCs/>
          <w:color w:val="C00000"/>
          <w:sz w:val="28"/>
          <w:szCs w:val="28"/>
        </w:rPr>
        <w:t>onseil d’administration</w:t>
      </w:r>
      <w:r>
        <w:rPr>
          <w:rFonts w:cs="Arial" w:ascii="Arial" w:hAnsi="Arial"/>
          <w:color w:val="C00000"/>
          <w:sz w:val="28"/>
          <w:szCs w:val="28"/>
        </w:rPr>
        <w:t xml:space="preserve"> </w:t>
      </w:r>
      <w:r>
        <w:rPr>
          <w:rFonts w:cs="Arial" w:ascii="Arial" w:hAnsi="Arial"/>
          <w:b/>
          <w:color w:val="C00000"/>
          <w:sz w:val="28"/>
          <w:szCs w:val="28"/>
        </w:rPr>
        <w:t>du 16 septembre  2026</w:t>
      </w:r>
    </w:p>
    <w:p>
      <w:pPr>
        <w:pStyle w:val="LO-Normal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hd w:fill="FFFFCC" w:val="clear"/>
        <w:spacing w:lineRule="auto" w:line="240" w:before="0" w:after="0"/>
        <w:ind w:end="142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Présents : Brigitte, Florent, Nicole, jean, Jean Marc Annie Martine , Annie, compagnon d’Annie dont je ne connais pas le prénom</w:t>
      </w:r>
    </w:p>
    <w:p>
      <w:pPr>
        <w:pStyle w:val="Normal"/>
        <w:rPr/>
      </w:pPr>
      <w:r>
        <w:rPr/>
      </w:r>
    </w:p>
    <w:p>
      <w:pPr>
        <w:pStyle w:val="Blocdecitation"/>
        <w:widowControl/>
        <w:ind w:hanging="0" w:start="567" w:end="567"/>
        <w:jc w:val="start"/>
        <w:rPr>
          <w:rFonts w:ascii="Helvetica Neue;Helvetica;Arial;sans-serif" w:hAnsi="Helvetica Neue;Helvetica;Arial;sans-serif"/>
          <w:b w:val="false"/>
          <w:i w:val="false"/>
          <w:sz w:val="26"/>
          <w:u w:val="single"/>
        </w:rPr>
      </w:pPr>
      <w:r>
        <w:rPr>
          <w:rFonts w:ascii="Helvetica Neue;Helvetica;Arial;sans-serif" w:hAnsi="Helvetica Neue;Helvetica;Arial;sans-serif"/>
          <w:b w:val="false"/>
          <w:i w:val="false"/>
          <w:sz w:val="26"/>
          <w:u w:val="single"/>
        </w:rPr>
      </w:r>
    </w:p>
    <w:p>
      <w:pPr>
        <w:pStyle w:val="Blocdecitation"/>
        <w:widowControl/>
        <w:shd w:fill="FFFFFF" w:val="clear"/>
        <w:suppressAutoHyphens w:val="false"/>
        <w:bidi w:val="0"/>
        <w:spacing w:lineRule="auto" w:line="240" w:before="0" w:after="0"/>
        <w:ind w:hanging="0" w:start="567" w:end="0"/>
        <w:jc w:val="start"/>
        <w:textAlignment w:val="baseline"/>
        <w:rPr/>
      </w:pPr>
      <w:r>
        <w:rPr>
          <w:rFonts w:eastAsia="Times New Roman" w:cs="Times New Roman"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kern w:val="0"/>
          <w:sz w:val="26"/>
          <w:szCs w:val="20"/>
          <w:lang w:val="fr-FR" w:eastAsia="fr-FR" w:bidi="ar-SA"/>
        </w:rPr>
        <w:t xml:space="preserve">1)- Bilan fête de la </w:t>
      </w: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 xml:space="preserve">Conf initiée par l’asso 100 pour 1, avec le concert HK </w:t>
      </w:r>
    </w:p>
    <w:p>
      <w:pPr>
        <w:pStyle w:val="Blocdecitation"/>
        <w:widowControl/>
        <w:shd w:fill="FFFFFF" w:val="clear"/>
        <w:suppressAutoHyphens w:val="false"/>
        <w:bidi w:val="0"/>
        <w:spacing w:lineRule="auto" w:line="240" w:before="0" w:after="0"/>
        <w:ind w:hanging="0" w:start="567" w:end="0"/>
        <w:jc w:val="start"/>
        <w:textAlignment w:val="baseline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 xml:space="preserve">un débat « agriculture et migration » participation de plusieurs départements </w:t>
      </w:r>
    </w:p>
    <w:p>
      <w:pPr>
        <w:pStyle w:val="Blocdecitation"/>
        <w:widowControl/>
        <w:shd w:fill="FFFFFF" w:val="clear"/>
        <w:suppressAutoHyphens w:val="false"/>
        <w:bidi w:val="0"/>
        <w:spacing w:lineRule="auto" w:line="240" w:before="0" w:after="0"/>
        <w:ind w:hanging="0" w:start="567" w:end="0"/>
        <w:jc w:val="start"/>
        <w:textAlignment w:val="baseline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</w:r>
    </w:p>
    <w:p>
      <w:pPr>
        <w:pStyle w:val="Blocdecitation"/>
        <w:widowControl/>
        <w:shd w:fill="FFFFFF" w:val="clear"/>
        <w:spacing w:before="0" w:after="0"/>
        <w:ind w:hanging="0" w:start="567" w:end="57"/>
        <w:jc w:val="star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 xml:space="preserve">-Forum des asso </w:t>
      </w:r>
    </w:p>
    <w:p>
      <w:pPr>
        <w:pStyle w:val="Blocdecitation"/>
        <w:widowControl/>
        <w:shd w:fill="FFFFFF" w:val="clear"/>
        <w:spacing w:before="0" w:after="0"/>
        <w:ind w:hanging="0" w:start="567" w:end="57"/>
        <w:jc w:val="star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 xml:space="preserve">Cadet souhaite que les associations avec les mêmes objectifs fusionnent </w:t>
      </w:r>
    </w:p>
    <w:p>
      <w:pPr>
        <w:pStyle w:val="Blocdecitation"/>
        <w:widowControl/>
        <w:shd w:fill="FFFFFF" w:val="clear"/>
        <w:ind w:hanging="0" w:start="567" w:end="567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Blocdecitation"/>
        <w:widowControl/>
        <w:shd w:fill="FFFFFF" w:val="clear"/>
        <w:ind w:hanging="0" w:start="567" w:end="567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  <w:r>
        <w:rPr>
          <w:caps w:val="false"/>
          <w:smallCaps w:val="false"/>
          <w:color w:val="000000"/>
          <w:spacing w:val="0"/>
        </w:rPr>
        <w:t>2)</w:t>
      </w: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>- Organisation de la prochaine AG suivie d'une conférence sur la sécurité sociale alimentaire le 18 octobre à la Filature salle N°2. à 15h30 pour l’installation de la salle à  16h pour le début de l’AG, 17h pour la conférence 19h30 auberge espagnol</w:t>
      </w: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>e</w:t>
      </w: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>. Fin de l’événement  à 20h30</w:t>
      </w:r>
    </w:p>
    <w:p>
      <w:pPr>
        <w:pStyle w:val="Blocdecitation"/>
        <w:widowControl/>
        <w:shd w:fill="FFFFFF" w:val="clear"/>
        <w:ind w:hanging="0" w:start="567" w:end="567"/>
        <w:jc w:val="star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 xml:space="preserve">Léna à fait une proposition de Flyer R°V° à tirer à 500 ex à distribuer pendant les manif le 3 Octobre,  le 26 septembre </w:t>
      </w:r>
    </w:p>
    <w:p>
      <w:pPr>
        <w:pStyle w:val="Blocdecitation"/>
        <w:widowControl/>
        <w:shd w:fill="FFFFFF" w:val="clear"/>
        <w:ind w:hanging="0" w:start="567" w:end="567"/>
        <w:jc w:val="star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>Pour l’AG joindre  le rapport financier à faire par Christian avec l’envoi de la convocation</w:t>
      </w:r>
    </w:p>
    <w:p>
      <w:pPr>
        <w:pStyle w:val="Blocdecitation"/>
        <w:widowControl/>
        <w:shd w:fill="FFFFFF" w:val="clear"/>
        <w:ind w:hanging="0" w:start="567" w:end="567"/>
        <w:jc w:val="star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 xml:space="preserve">Michel fera le rapport d’activité, un appel à candidature sera demandé avec la convocation et ce thème fera l’objet d’un vote, relire les statuts pour vérifier les obligations de renouveler les candidatures </w:t>
      </w:r>
    </w:p>
    <w:p>
      <w:pPr>
        <w:pStyle w:val="Blocdecitation"/>
        <w:widowControl/>
        <w:shd w:fill="FFFFFF" w:val="clear"/>
        <w:ind w:hanging="0" w:start="567" w:end="567"/>
        <w:jc w:val="star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 xml:space="preserve">3) Collectif pour une paix juste et durable </w:t>
      </w: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>entre palestiniens et israéliens du 14/09.</w:t>
      </w:r>
    </w:p>
    <w:p>
      <w:pPr>
        <w:pStyle w:val="Blocdecitation"/>
        <w:widowControl/>
        <w:shd w:fill="FFFFFF" w:val="clear"/>
        <w:ind w:hanging="0" w:start="567" w:end="567"/>
        <w:jc w:val="star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ab/>
        <w:t>- une collecte entre organisations a permis de réunir presque 500 €, ce qui permettra de tirer beaucoup plus de flyers pour une opération BDS (Boycott, Désinvestissement et Sanctions) plus large.</w:t>
      </w:r>
    </w:p>
    <w:p>
      <w:pPr>
        <w:pStyle w:val="Blocdecitation"/>
        <w:widowControl/>
        <w:shd w:fill="FFFFFF" w:val="clear"/>
        <w:ind w:hanging="0" w:start="567" w:end="567"/>
        <w:jc w:val="star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 xml:space="preserve">Le 26/9/2026 Journée sur le thème « Paix, le Vivant, et la solidarité », 5 marchés sur le thème de la Palestine  La question se pose sur un trajet à Paris </w:t>
      </w:r>
    </w:p>
    <w:p>
      <w:pPr>
        <w:pStyle w:val="Blocdecitation"/>
        <w:widowControl/>
        <w:shd w:fill="FFFFFF" w:val="clear"/>
        <w:ind w:hanging="0" w:start="567" w:end="567"/>
        <w:jc w:val="star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 xml:space="preserve">Réunion le 21/9/2026 à 18h à la MDA pour organiser le 26/9 </w:t>
      </w:r>
    </w:p>
    <w:p>
      <w:pPr>
        <w:pStyle w:val="Blocdecitation"/>
        <w:widowControl/>
        <w:shd w:fill="FFFFFF" w:val="clear"/>
        <w:ind w:hanging="0" w:start="567" w:end="567"/>
        <w:jc w:val="star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 xml:space="preserve">Flyer BDS et boycott culturel </w:t>
      </w:r>
    </w:p>
    <w:p>
      <w:pPr>
        <w:pStyle w:val="Blocdecitation"/>
        <w:widowControl/>
        <w:shd w:fill="FFFFFF" w:val="clear"/>
        <w:ind w:hanging="0" w:start="567" w:end="567"/>
        <w:jc w:val="star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>4) Le fils de Roni Bromann est pressenti pour une conférence en 2027</w:t>
      </w:r>
    </w:p>
    <w:p>
      <w:pPr>
        <w:pStyle w:val="Blocdecitation"/>
        <w:widowControl/>
        <w:shd w:fill="FFFFFF" w:val="clear"/>
        <w:ind w:hanging="0" w:start="567" w:end="567"/>
        <w:jc w:val="star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 xml:space="preserve">5) Le 28/10/2026 à 18h à Nontron sur le droit international </w:t>
      </w:r>
    </w:p>
    <w:p>
      <w:pPr>
        <w:pStyle w:val="Blocdecitation"/>
        <w:widowControl/>
        <w:shd w:fill="FFFFFF" w:val="clear"/>
        <w:ind w:hanging="0" w:start="567" w:end="567"/>
        <w:jc w:val="star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 xml:space="preserve">6) Vigilance contre l’extrême droite </w:t>
      </w:r>
    </w:p>
    <w:p>
      <w:pPr>
        <w:pStyle w:val="Blocdecitation"/>
        <w:widowControl/>
        <w:shd w:fill="FFFFFF" w:val="clear"/>
        <w:ind w:hanging="0" w:start="567" w:end="567"/>
        <w:jc w:val="star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>-19/9 fini de rire 20h par cinécinéma avec Guillaume Meurice et Akim Omeri</w:t>
      </w:r>
    </w:p>
    <w:p>
      <w:pPr>
        <w:pStyle w:val="Blocdecitation"/>
        <w:widowControl/>
        <w:shd w:fill="FFFFFF" w:val="clear"/>
        <w:ind w:hanging="0" w:start="567" w:end="567"/>
        <w:jc w:val="star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>- lettre de soutien à Violette Folgado suite a son intervention à la Pierre Educative réprouvée par Cadet .</w:t>
      </w:r>
    </w:p>
    <w:p>
      <w:pPr>
        <w:pStyle w:val="Blocdecitation"/>
        <w:widowControl/>
        <w:shd w:fill="FFFFFF" w:val="clear"/>
        <w:ind w:hanging="0" w:start="567" w:end="567"/>
        <w:jc w:val="star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>3 Octobre Les « Foulées roses » départ place du 8 mai</w:t>
      </w:r>
    </w:p>
    <w:p>
      <w:pPr>
        <w:pStyle w:val="Blocdecitation"/>
        <w:widowControl/>
        <w:shd w:fill="FFFFFF" w:val="clear"/>
        <w:ind w:hanging="0" w:start="567" w:end="567"/>
        <w:jc w:val="star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 xml:space="preserve">Tract contre le RN, à valider par ATTAC, à financer par ATTAC </w:t>
      </w:r>
    </w:p>
    <w:p>
      <w:pPr>
        <w:pStyle w:val="Blocdecitation"/>
        <w:widowControl/>
        <w:shd w:fill="FFFFFF" w:val="clear"/>
        <w:ind w:hanging="0" w:start="567" w:end="567"/>
        <w:jc w:val="star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 xml:space="preserve">Même jour Manifestation contre le Canon Français  11h Mairie de Périgueux </w:t>
      </w:r>
    </w:p>
    <w:p>
      <w:pPr>
        <w:pStyle w:val="Blocdecitation"/>
        <w:widowControl/>
        <w:shd w:fill="FFFFFF" w:val="clear"/>
        <w:ind w:hanging="0" w:start="567" w:end="567"/>
        <w:jc w:val="star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 xml:space="preserve">Périgord sans canon </w:t>
      </w:r>
    </w:p>
    <w:p>
      <w:pPr>
        <w:pStyle w:val="Blocdecitation"/>
        <w:widowControl/>
        <w:shd w:fill="FFFFFF" w:val="clear"/>
        <w:ind w:hanging="0" w:start="567" w:end="567"/>
        <w:jc w:val="star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>10/10 Bergerac « La grande tablée vigneronne »s’inscrire 19,5€ à Panache en Périgord , de 19h à 23H55</w:t>
      </w:r>
    </w:p>
    <w:p>
      <w:pPr>
        <w:pStyle w:val="Blocdecitation"/>
        <w:widowControl/>
        <w:shd w:fill="FFFFFF" w:val="clear"/>
        <w:ind w:hanging="0" w:start="567" w:end="567"/>
        <w:jc w:val="star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 xml:space="preserve">Plaine de jeu de Piquecailloux </w:t>
      </w:r>
    </w:p>
    <w:p>
      <w:pPr>
        <w:pStyle w:val="Blocdecitation"/>
        <w:widowControl/>
        <w:shd w:fill="FFFFFF" w:val="clear"/>
        <w:ind w:hanging="0" w:start="567" w:end="567"/>
        <w:jc w:val="start"/>
        <w:rPr>
          <w:caps w:val="false"/>
          <w:smallCaps w:val="false"/>
          <w:color w:val="000000"/>
          <w:spacing w:val="0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sz w:val="26"/>
        </w:rPr>
        <w:t xml:space="preserve">-7) Contact d'un porteur  au   projet d'installation agricole axé sur la Sécu Soc Agri (  Laurent Kaczmarczyk), lui proposé de venir à la conférence gesticulée </w:t>
      </w:r>
    </w:p>
    <w:p>
      <w:pPr>
        <w:pStyle w:val="Blocdecitation"/>
        <w:widowControl/>
        <w:suppressAutoHyphens w:val="false"/>
        <w:bidi w:val="0"/>
        <w:jc w:val="start"/>
        <w:textAlignment w:val="baseline"/>
        <w:rPr>
          <w:rFonts w:ascii="Helvetica Neue;Helvetica;Arial;sans-serif" w:hAnsi="Helvetica Neue;Helvetica;Arial;sans-serif"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6"/>
          <w:szCs w:val="20"/>
          <w:lang w:val="fr-FR" w:eastAsia="fr-FR" w:bidi="ar-SA"/>
        </w:rPr>
      </w:pPr>
      <w:r>
        <w:rPr>
          <w:rFonts w:eastAsia="Times New Roman" w:cs="Times New Roman"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kern w:val="0"/>
          <w:sz w:val="26"/>
          <w:szCs w:val="20"/>
          <w:lang w:val="fr-FR" w:eastAsia="fr-FR" w:bidi="ar-SA"/>
        </w:rPr>
        <w:t xml:space="preserve">8) - 3 films à l’année sont à disposition/an dans le cadre du partenariat avec Cinécinéma </w:t>
      </w:r>
    </w:p>
    <w:p>
      <w:pPr>
        <w:pStyle w:val="Blocdecitation"/>
        <w:widowControl/>
        <w:suppressAutoHyphens w:val="false"/>
        <w:bidi w:val="0"/>
        <w:jc w:val="start"/>
        <w:textAlignment w:val="baseline"/>
        <w:rPr>
          <w:rFonts w:ascii="Helvetica Neue;Helvetica;Arial;sans-serif" w:hAnsi="Helvetica Neue;Helvetica;Arial;sans-serif"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6"/>
          <w:szCs w:val="20"/>
          <w:lang w:val="fr-FR" w:eastAsia="fr-FR" w:bidi="ar-SA"/>
        </w:rPr>
      </w:pPr>
      <w:r>
        <w:rPr>
          <w:rFonts w:eastAsia="Times New Roman" w:cs="Times New Roman"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kern w:val="0"/>
          <w:sz w:val="26"/>
          <w:szCs w:val="20"/>
          <w:lang w:val="fr-FR" w:eastAsia="fr-FR" w:bidi="ar-SA"/>
        </w:rPr>
        <w:t>Un film de Yannis Youlountas « la passion de la liberté » est envisagé</w:t>
      </w:r>
    </w:p>
    <w:p>
      <w:pPr>
        <w:pStyle w:val="Blocdecitation"/>
        <w:widowControl/>
        <w:suppressAutoHyphens w:val="false"/>
        <w:bidi w:val="0"/>
        <w:jc w:val="start"/>
        <w:textAlignment w:val="baseline"/>
        <w:rPr>
          <w:rFonts w:ascii="Helvetica Neue;Helvetica;Arial;sans-serif" w:hAnsi="Helvetica Neue;Helvetica;Arial;sans-serif"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6"/>
          <w:szCs w:val="20"/>
          <w:lang w:val="fr-FR" w:eastAsia="fr-FR" w:bidi="ar-SA"/>
        </w:rPr>
      </w:pPr>
      <w:r>
        <w:rPr>
          <w:rFonts w:eastAsia="Times New Roman" w:cs="Times New Roman"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kern w:val="0"/>
          <w:sz w:val="26"/>
          <w:szCs w:val="20"/>
          <w:lang w:val="fr-FR" w:eastAsia="fr-FR" w:bidi="ar-SA"/>
        </w:rPr>
        <w:t xml:space="preserve">La Frontale propose « le vivant qui se défend » et de lancer les prémisses d’une organisation,  le vendredi 25/9/2026. Film à 19h discussion à 20h30 Maison 24, Rue Gabriel Lacueille  </w:t>
      </w:r>
    </w:p>
    <w:p>
      <w:pPr>
        <w:pStyle w:val="Blocdecitation"/>
        <w:widowControl/>
        <w:suppressAutoHyphens w:val="false"/>
        <w:bidi w:val="0"/>
        <w:jc w:val="start"/>
        <w:textAlignment w:val="baseline"/>
        <w:rPr>
          <w:rFonts w:ascii="Helvetica Neue;Helvetica;Arial;sans-serif" w:hAnsi="Helvetica Neue;Helvetica;Arial;sans-serif"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6"/>
          <w:szCs w:val="20"/>
          <w:lang w:val="fr-FR" w:eastAsia="fr-FR" w:bidi="ar-SA"/>
        </w:rPr>
      </w:pPr>
      <w:r>
        <w:rPr>
          <w:rFonts w:eastAsia="Times New Roman" w:cs="Times New Roman"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kern w:val="0"/>
          <w:sz w:val="26"/>
          <w:szCs w:val="20"/>
          <w:lang w:val="fr-FR" w:eastAsia="fr-FR" w:bidi="ar-SA"/>
        </w:rPr>
        <w:t xml:space="preserve">9) Tiers lieu : tract en préparation , lancement de la création le 3/11 </w:t>
      </w:r>
    </w:p>
    <w:p>
      <w:pPr>
        <w:pStyle w:val="Blocdecitation"/>
        <w:widowControl/>
        <w:suppressAutoHyphens w:val="false"/>
        <w:bidi w:val="0"/>
        <w:jc w:val="start"/>
        <w:textAlignment w:val="baseline"/>
        <w:rPr>
          <w:rFonts w:ascii="Helvetica Neue;Helvetica;Arial;sans-serif" w:hAnsi="Helvetica Neue;Helvetica;Arial;sans-serif"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6"/>
          <w:szCs w:val="20"/>
          <w:lang w:val="fr-FR" w:eastAsia="fr-FR" w:bidi="ar-SA"/>
        </w:rPr>
      </w:pPr>
      <w:r>
        <w:rPr>
          <w:rFonts w:eastAsia="Times New Roman" w:cs="Times New Roman"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kern w:val="0"/>
          <w:sz w:val="26"/>
          <w:szCs w:val="20"/>
          <w:lang w:val="fr-FR" w:eastAsia="fr-FR" w:bidi="ar-SA"/>
        </w:rPr>
      </w:r>
    </w:p>
    <w:p>
      <w:pPr>
        <w:pStyle w:val="Blocdecitation"/>
        <w:widowControl/>
        <w:suppressAutoHyphens w:val="false"/>
        <w:bidi w:val="0"/>
        <w:jc w:val="start"/>
        <w:textAlignment w:val="baseline"/>
        <w:rPr>
          <w:rFonts w:ascii="Helvetica Neue;Helvetica;Arial;sans-serif" w:hAnsi="Helvetica Neue;Helvetica;Arial;sans-serif" w:eastAsia="Times New Roman" w:cs="Times New Roman"/>
          <w:b w:val="false"/>
          <w:i w:val="false"/>
          <w:caps w:val="false"/>
          <w:smallCaps w:val="false"/>
          <w:color w:val="000000"/>
          <w:spacing w:val="0"/>
          <w:kern w:val="0"/>
          <w:sz w:val="26"/>
          <w:szCs w:val="20"/>
          <w:lang w:val="fr-FR" w:eastAsia="fr-FR" w:bidi="ar-SA"/>
        </w:rPr>
      </w:pPr>
      <w:r>
        <w:rPr>
          <w:rFonts w:eastAsia="Times New Roman" w:cs="Times New Roman" w:ascii="Helvetica Neue;Helvetica;Arial;sans-serif" w:hAnsi="Helvetica Neue;Helvetica;Arial;sans-serif"/>
          <w:b w:val="false"/>
          <w:i w:val="false"/>
          <w:caps w:val="false"/>
          <w:smallCaps w:val="false"/>
          <w:color w:val="000000"/>
          <w:spacing w:val="0"/>
          <w:kern w:val="0"/>
          <w:sz w:val="26"/>
          <w:szCs w:val="20"/>
          <w:lang w:val="fr-FR" w:eastAsia="fr-FR" w:bidi="ar-SA"/>
        </w:rPr>
        <w:t>   </w:t>
      </w:r>
    </w:p>
    <w:p>
      <w:pPr>
        <w:pStyle w:val="Normal"/>
        <w:rPr>
          <w:b/>
          <w:bCs/>
        </w:rPr>
      </w:pPr>
      <w:r>
        <w:rPr>
          <w:b/>
          <w:bCs/>
        </w:rPr>
        <w:br/>
      </w:r>
    </w:p>
    <w:p>
      <w:pPr>
        <w:pStyle w:val="Normal"/>
        <w:rPr/>
      </w:pPr>
      <w:r>
        <w:rPr/>
      </w:r>
    </w:p>
    <w:p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fill="FFFFCC" w:val="clear"/>
        <w:suppressAutoHyphens w:val="false"/>
        <w:spacing w:lineRule="auto" w:line="240" w:before="0" w:after="0"/>
        <w:textAlignment w:val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cs="Arial" w:ascii="Arial" w:hAnsi="Arial"/>
          <w:b/>
          <w:color w:val="C00000"/>
          <w:sz w:val="28"/>
          <w:szCs w:val="28"/>
        </w:rPr>
        <w:t xml:space="preserve">  </w:t>
      </w:r>
    </w:p>
    <w:p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fill="FFFFCC" w:val="clear"/>
        <w:suppressAutoHyphens w:val="false"/>
        <w:spacing w:lineRule="auto" w:line="240" w:before="0" w:after="0"/>
        <w:jc w:val="center"/>
        <w:textAlignment w:val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cs="Arial" w:ascii="Arial" w:hAnsi="Arial"/>
          <w:b/>
          <w:color w:val="C00000"/>
          <w:sz w:val="28"/>
          <w:szCs w:val="28"/>
        </w:rPr>
        <w:t xml:space="preserve">Le prochain CA le  14 octobre   2026 à 18h , est ouvert à tous </w:t>
      </w:r>
    </w:p>
    <w:p>
      <w:pPr>
        <w:pStyle w:val="LO-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fill="FFFFCC" w:val="clear"/>
        <w:suppressAutoHyphens w:val="false"/>
        <w:spacing w:lineRule="auto" w:line="240" w:before="0" w:after="0"/>
        <w:jc w:val="center"/>
        <w:textAlignment w:val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cs="Arial" w:ascii="Arial" w:hAnsi="Arial"/>
          <w:b/>
          <w:color w:val="C00000"/>
          <w:sz w:val="28"/>
          <w:szCs w:val="28"/>
        </w:rPr>
        <w:t xml:space="preserve">Maison des associations 12 Cours Fénélon  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600" w:charSpace="6553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Tahoma"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OpenSymbol">
    <w:altName w:val="Arial Unicode MS"/>
    <w:charset w:val="02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AkkuratStd">
    <w:charset w:val="01" w:characterSet="utf-8"/>
    <w:family w:val="roman"/>
    <w:pitch w:val="variable"/>
  </w:font>
  <w:font w:name="Helvetica Neue">
    <w:altName w:val="Helvetica"/>
    <w:charset w:val="01" w:characterSet="utf-8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fr-FR" w:eastAsia="fr-F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kinsoku w:val="true"/>
      <w:overflowPunct w:val="true"/>
      <w:autoSpaceDE w:val="true"/>
      <w:bidi w:val="0"/>
      <w:spacing w:before="0" w:after="0"/>
      <w:jc w:val="start"/>
      <w:textAlignment w:val="baseline"/>
    </w:pPr>
    <w:rPr>
      <w:rFonts w:ascii="Calibri" w:hAnsi="Calibri" w:eastAsia="Times New Roman" w:cs="Times New Roman"/>
      <w:color w:val="auto"/>
      <w:kern w:val="0"/>
      <w:sz w:val="20"/>
      <w:szCs w:val="20"/>
      <w:lang w:val="fr-FR" w:eastAsia="fr-FR" w:bidi="ar-SA"/>
    </w:rPr>
  </w:style>
  <w:style w:type="paragraph" w:styleId="Heading1">
    <w:name w:val="heading 1"/>
    <w:basedOn w:val="LO-Normal"/>
    <w:qFormat/>
    <w:pPr>
      <w:numPr>
        <w:ilvl w:val="0"/>
        <w:numId w:val="2"/>
      </w:numPr>
      <w:spacing w:lineRule="auto" w:line="240" w:before="100" w:after="100"/>
      <w:outlineLvl w:val="0"/>
    </w:pPr>
    <w:rPr>
      <w:rFonts w:ascii="Times New Roman" w:hAnsi="Times New Roman"/>
      <w:b/>
      <w:bCs/>
      <w:kern w:val="2"/>
      <w:sz w:val="48"/>
      <w:szCs w:val="48"/>
    </w:rPr>
  </w:style>
  <w:style w:type="paragraph" w:styleId="Heading2">
    <w:name w:val="heading 2"/>
    <w:basedOn w:val="LO-Normal"/>
    <w:next w:val="LO-Normal"/>
    <w:qFormat/>
    <w:pPr>
      <w:keepNext w:val="true"/>
      <w:keepLines/>
      <w:numPr>
        <w:ilvl w:val="1"/>
        <w:numId w:val="2"/>
      </w:numPr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LO-Normal"/>
    <w:next w:val="LO-Normal"/>
    <w:qFormat/>
    <w:pPr>
      <w:keepNext w:val="true"/>
      <w:keepLines/>
      <w:numPr>
        <w:ilvl w:val="2"/>
        <w:numId w:val="2"/>
      </w:numPr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LO-Normal"/>
    <w:next w:val="LO-Normal"/>
    <w:qFormat/>
    <w:pPr>
      <w:keepNext w:val="true"/>
      <w:keepLines/>
      <w:numPr>
        <w:ilvl w:val="3"/>
        <w:numId w:val="2"/>
      </w:numPr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styleId="DefaultParagraphFont">
    <w:name w:val="Default Paragraph 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TextedebullesCar">
    <w:name w:val="Texte de bulles Car"/>
    <w:qFormat/>
    <w:rPr>
      <w:rFonts w:ascii="Tahoma" w:hAnsi="Tahoma" w:cs="Tahoma"/>
      <w:sz w:val="16"/>
      <w:szCs w:val="16"/>
    </w:rPr>
  </w:style>
  <w:style w:type="character" w:styleId="Titre1Car">
    <w:name w:val="Titre 1 Car"/>
    <w:qFormat/>
    <w:rPr>
      <w:rFonts w:ascii="Times New Roman" w:hAnsi="Times New Roman" w:eastAsia="Times New Roman" w:cs="Times New Roman"/>
      <w:b/>
      <w:bCs/>
      <w:kern w:val="2"/>
      <w:sz w:val="48"/>
      <w:szCs w:val="48"/>
      <w:lang w:eastAsia="fr-FR"/>
    </w:rPr>
  </w:style>
  <w:style w:type="character" w:styleId="Strong">
    <w:name w:val="Strong"/>
    <w:qFormat/>
    <w:rPr>
      <w:b/>
      <w:bCs/>
    </w:rPr>
  </w:style>
  <w:style w:type="character" w:styleId="Titre3Car">
    <w:name w:val="Titre 3 Car"/>
    <w:qFormat/>
    <w:rPr>
      <w:rFonts w:ascii="Cambria" w:hAnsi="Cambria" w:eastAsia="Times New Roman" w:cs="Times New Roman"/>
      <w:b/>
      <w:bCs/>
      <w:color w:val="4F81BD"/>
    </w:rPr>
  </w:style>
  <w:style w:type="character" w:styleId="Emphasis">
    <w:name w:val="Emphasis"/>
    <w:qFormat/>
    <w:rPr>
      <w:i/>
      <w:iCs/>
    </w:rPr>
  </w:style>
  <w:style w:type="character" w:styleId="ttr26">
    <w:name w:val="tt_r26"/>
    <w:basedOn w:val="DefaultParagraphFont"/>
    <w:qFormat/>
    <w:rPr/>
  </w:style>
  <w:style w:type="character" w:styleId="FollowedHyperlink">
    <w:name w:val="FollowedHyperlink"/>
    <w:basedOn w:val="DefaultParagraphFont"/>
    <w:rPr>
      <w:color w:themeColor="followedHyperlink" w:val="954F72"/>
      <w:u w:val="single"/>
    </w:rPr>
  </w:style>
  <w:style w:type="character" w:styleId="Titre2Car">
    <w:name w:val="Titre 2 Car"/>
    <w:qFormat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crayon">
    <w:name w:val="crayon"/>
    <w:basedOn w:val="DefaultParagraphFont"/>
    <w:qFormat/>
    <w:rPr/>
  </w:style>
  <w:style w:type="character" w:styleId="authors">
    <w:name w:val="authors"/>
    <w:basedOn w:val="DefaultParagraphFont"/>
    <w:qFormat/>
    <w:rPr/>
  </w:style>
  <w:style w:type="character" w:styleId="sep">
    <w:name w:val="sep"/>
    <w:basedOn w:val="DefaultParagraphFont"/>
    <w:qFormat/>
    <w:rPr/>
  </w:style>
  <w:style w:type="character" w:styleId="vcard">
    <w:name w:val="vcard"/>
    <w:basedOn w:val="DefaultParagraphFont"/>
    <w:qFormat/>
    <w:rPr/>
  </w:style>
  <w:style w:type="character" w:styleId="tags2">
    <w:name w:val="tags2"/>
    <w:basedOn w:val="DefaultParagraphFont"/>
    <w:qFormat/>
    <w:rPr/>
  </w:style>
  <w:style w:type="character" w:styleId="intitule2">
    <w:name w:val="intitule2"/>
    <w:basedOn w:val="DefaultParagraphFont"/>
    <w:qFormat/>
    <w:rPr/>
  </w:style>
  <w:style w:type="character" w:styleId="listetags">
    <w:name w:val="liste_tags"/>
    <w:basedOn w:val="DefaultParagraphFont"/>
    <w:qFormat/>
    <w:rPr/>
  </w:style>
  <w:style w:type="character" w:styleId="citecrochet1">
    <w:name w:val="cite_crochet1"/>
    <w:basedOn w:val="DefaultParagraphFont"/>
    <w:qFormat/>
    <w:rPr>
      <w:vanish/>
    </w:rPr>
  </w:style>
  <w:style w:type="character" w:styleId="textexposedshow">
    <w:name w:val="textexposedshow"/>
    <w:basedOn w:val="DefaultParagraphFont"/>
    <w:qFormat/>
    <w:rPr/>
  </w:style>
  <w:style w:type="character" w:styleId="redi1">
    <w:name w:val="redi1"/>
    <w:basedOn w:val="DefaultParagraphFont"/>
    <w:qFormat/>
    <w:rPr>
      <w:color w:val="9D273D"/>
    </w:rPr>
  </w:style>
  <w:style w:type="character" w:styleId="citation">
    <w:name w:val="citation"/>
    <w:basedOn w:val="DefaultParagraphFont"/>
    <w:qFormat/>
    <w:rPr/>
  </w:style>
  <w:style w:type="character" w:styleId="mw-headline">
    <w:name w:val="mw-headline"/>
    <w:basedOn w:val="DefaultParagraphFont"/>
    <w:qFormat/>
    <w:rPr/>
  </w:style>
  <w:style w:type="character" w:styleId="mw-editsection">
    <w:name w:val="mw-editsection"/>
    <w:basedOn w:val="DefaultParagraphFont"/>
    <w:qFormat/>
    <w:rPr/>
  </w:style>
  <w:style w:type="character" w:styleId="mw-editsection-bracket">
    <w:name w:val="mw-editsection-bracket"/>
    <w:basedOn w:val="DefaultParagraphFont"/>
    <w:qFormat/>
    <w:rPr/>
  </w:style>
  <w:style w:type="character" w:styleId="mw-editsection-divider">
    <w:name w:val="mw-editsection-divider"/>
    <w:basedOn w:val="DefaultParagraphFont"/>
    <w:qFormat/>
    <w:rPr/>
  </w:style>
  <w:style w:type="character" w:styleId="ox-7bba3fb943-gmail-m6234822363638324052gmail-hascaption">
    <w:name w:val="ox-7bba3fb943-gmail-m_6234822363638324052gmail-hascaption"/>
    <w:basedOn w:val="DefaultParagraphFont"/>
    <w:qFormat/>
    <w:rPr/>
  </w:style>
  <w:style w:type="character" w:styleId="ox-e387415c41-ox-f2d00e86fa-ox-b0ebe379fb-gmail-m-8232412411920795369gmail-m-5349438905103581197gmail-m-7563807210131811041gmail-m8816735081518532420gmail-m3097585856385372491gmail-m-3572483015951924871gmail-m-3682921771205897012gmail-m641693212">
    <w:name w:val="ox-e387415c41-ox-f2d00e86fa-ox-b0ebe379fb-gmail-m_-8232412411920795369gmail-m_-5349438905103581197gmail-m_-7563807210131811041gmail-m_8816735081518532420gmail-m_3097585856385372491gmail-m_-3572483015951924871gmail-m_-3682921771205897012gmail-m_641693212"/>
    <w:basedOn w:val="DefaultParagraphFont"/>
    <w:qFormat/>
    <w:rPr/>
  </w:style>
  <w:style w:type="character" w:styleId="Titre4Car">
    <w:name w:val="Titre 4 Car"/>
    <w:basedOn w:val="DefaultParagraphFont"/>
    <w:qFormat/>
    <w:rPr>
      <w:rFonts w:ascii="Cambria" w:hAnsi="Cambria" w:eastAsia="Times New Roman" w:cs="Times New Roman"/>
      <w:b/>
      <w:bCs/>
      <w:i/>
      <w:iCs/>
      <w:color w:val="4F81BD"/>
      <w:sz w:val="22"/>
      <w:szCs w:val="22"/>
    </w:rPr>
  </w:style>
  <w:style w:type="character" w:styleId="caps1">
    <w:name w:val="caps1"/>
    <w:basedOn w:val="DefaultParagraphFont"/>
    <w:qFormat/>
    <w:rPr>
      <w:smallCaps/>
    </w:rPr>
  </w:style>
  <w:style w:type="character" w:styleId="ox-08535ac5b2-chevron">
    <w:name w:val="ox-08535ac5b2-chevron"/>
    <w:basedOn w:val="DefaultParagraphFont"/>
    <w:qFormat/>
    <w:rPr/>
  </w:style>
  <w:style w:type="character" w:styleId="ox-7ac6ae31ea-chevron">
    <w:name w:val="ox-7ac6ae31ea-chevron"/>
    <w:basedOn w:val="DefaultParagraphFont"/>
    <w:qFormat/>
    <w:rPr/>
  </w:style>
  <w:style w:type="character" w:styleId="yzlgbd">
    <w:name w:val="yzlgbd"/>
    <w:basedOn w:val="DefaultParagraphFont"/>
    <w:qFormat/>
    <w:rPr/>
  </w:style>
  <w:style w:type="character" w:styleId="w8qarf">
    <w:name w:val="w8qarf"/>
    <w:basedOn w:val="DefaultParagraphFont"/>
    <w:qFormat/>
    <w:rPr/>
  </w:style>
  <w:style w:type="character" w:styleId="lrzxr">
    <w:name w:val="lrzxr"/>
    <w:basedOn w:val="DefaultParagraphFont"/>
    <w:qFormat/>
    <w:rPr/>
  </w:style>
  <w:style w:type="character" w:styleId="ox-4833bdc6dd-chevron">
    <w:name w:val="ox-4833bdc6dd-chevron"/>
    <w:basedOn w:val="DefaultParagraphFont"/>
    <w:qFormat/>
    <w:rPr/>
  </w:style>
  <w:style w:type="character" w:styleId="auteurs">
    <w:name w:val="auteurs"/>
    <w:basedOn w:val="DefaultParagraphFont"/>
    <w:qFormat/>
    <w:rPr/>
  </w:style>
  <w:style w:type="character" w:styleId="divider3">
    <w:name w:val="divider3"/>
    <w:basedOn w:val="DefaultParagraphFont"/>
    <w:qFormat/>
    <w:rPr/>
  </w:style>
  <w:style w:type="character" w:styleId="spacer">
    <w:name w:val="spacer"/>
    <w:basedOn w:val="DefaultParagraphFont"/>
    <w:qFormat/>
    <w:rPr/>
  </w:style>
  <w:style w:type="character" w:styleId="ligth">
    <w:name w:val="ligth"/>
    <w:basedOn w:val="DefaultParagraphFont"/>
    <w:qFormat/>
    <w:rPr/>
  </w:style>
  <w:style w:type="character" w:styleId="fhaccessibility-el">
    <w:name w:val="fh_accessibility-el"/>
    <w:basedOn w:val="DefaultParagraphFont"/>
    <w:qFormat/>
    <w:rPr/>
  </w:style>
  <w:style w:type="character" w:styleId="SubtleEmphasis">
    <w:name w:val="Subtle Emphasis"/>
    <w:basedOn w:val="DefaultParagraphFont"/>
    <w:qFormat/>
    <w:rPr>
      <w:i/>
      <w:iCs/>
      <w:color w:val="808080"/>
    </w:rPr>
  </w:style>
  <w:style w:type="character" w:styleId="z-HautduformulaireCar">
    <w:name w:val="z-Haut du formulaire Car"/>
    <w:basedOn w:val="DefaultParagraphFont"/>
    <w:qFormat/>
    <w:rPr>
      <w:rFonts w:ascii="Arial" w:hAnsi="Arial" w:cs="Arial"/>
      <w:vanish/>
      <w:sz w:val="16"/>
      <w:szCs w:val="16"/>
    </w:rPr>
  </w:style>
  <w:style w:type="character" w:styleId="bold">
    <w:name w:val="bold"/>
    <w:basedOn w:val="DefaultParagraphFont"/>
    <w:qFormat/>
    <w:rPr/>
  </w:style>
  <w:style w:type="character" w:styleId="z-BasduformulaireCar">
    <w:name w:val="z-Bas du formulaire Car"/>
    <w:basedOn w:val="DefaultParagraphFont"/>
    <w:qFormat/>
    <w:rPr>
      <w:rFonts w:ascii="Arial" w:hAnsi="Arial" w:cs="Arial"/>
      <w:vanish/>
      <w:sz w:val="16"/>
      <w:szCs w:val="16"/>
    </w:rPr>
  </w:style>
  <w:style w:type="character" w:styleId="ox-a3d50099e1-chevron">
    <w:name w:val="ox-a3d50099e1-chevron"/>
    <w:basedOn w:val="DefaultParagraphFont"/>
    <w:qFormat/>
    <w:rPr/>
  </w:style>
  <w:style w:type="character" w:styleId="ox-ec6362790e-chevron">
    <w:name w:val="ox-ec6362790e-chevron"/>
    <w:basedOn w:val="DefaultParagraphFont"/>
    <w:qFormat/>
    <w:rPr/>
  </w:style>
  <w:style w:type="character" w:styleId="divider">
    <w:name w:val="divider"/>
    <w:basedOn w:val="DefaultParagraphFont"/>
    <w:qFormat/>
    <w:rPr/>
  </w:style>
  <w:style w:type="character" w:styleId="on">
    <w:name w:val="on"/>
    <w:basedOn w:val="DefaultParagraphFont"/>
    <w:qFormat/>
    <w:rPr/>
  </w:style>
  <w:style w:type="character" w:styleId="by-label">
    <w:name w:val="by-label"/>
    <w:basedOn w:val="DefaultParagraphFont"/>
    <w:qFormat/>
    <w:rPr/>
  </w:style>
  <w:style w:type="character" w:styleId="with-label">
    <w:name w:val="with-label"/>
    <w:basedOn w:val="DefaultParagraphFont"/>
    <w:qFormat/>
    <w:rPr/>
  </w:style>
  <w:style w:type="character" w:styleId="io-ox-label">
    <w:name w:val="io-ox-label"/>
    <w:basedOn w:val="DefaultParagraphFont"/>
    <w:qFormat/>
    <w:rPr/>
  </w:style>
  <w:style w:type="character" w:styleId="pull-right">
    <w:name w:val="pull-right"/>
    <w:basedOn w:val="DefaultParagraphFont"/>
    <w:qFormat/>
    <w:rPr/>
  </w:style>
  <w:style w:type="character" w:styleId="Puces">
    <w:name w:val="Puces"/>
    <w:qFormat/>
    <w:rPr>
      <w:rFonts w:ascii="OpenSymbol" w:hAnsi="OpenSymbol" w:eastAsia="OpenSymbol" w:cs="OpenSymbol"/>
    </w:rPr>
  </w:style>
  <w:style w:type="character" w:styleId="En-tteCar">
    <w:name w:val="En-tête Car"/>
    <w:basedOn w:val="DefaultParagraphFont"/>
    <w:qFormat/>
    <w:rPr/>
  </w:style>
  <w:style w:type="character" w:styleId="PieddepageCar">
    <w:name w:val="Pied de page Car"/>
    <w:basedOn w:val="DefaultParagraphFont"/>
    <w:qFormat/>
    <w:rPr/>
  </w:style>
  <w:style w:type="character" w:styleId="nowrap">
    <w:name w:val="nowrap"/>
    <w:basedOn w:val="DefaultParagraphFont"/>
    <w:qFormat/>
    <w:rPr/>
  </w:style>
  <w:style w:type="character" w:styleId="ouvrage">
    <w:name w:val="ouvrage"/>
    <w:basedOn w:val="DefaultParagraphFont"/>
    <w:qFormat/>
    <w:rPr/>
  </w:style>
  <w:style w:type="character" w:styleId="HTMLCite">
    <w:name w:val="HTML Cite"/>
    <w:basedOn w:val="DefaultParagraphFont"/>
    <w:qFormat/>
    <w:rPr>
      <w:i/>
      <w:iCs/>
    </w:rPr>
  </w:style>
  <w:style w:type="character" w:styleId="ox-6a87c2d32e-object">
    <w:name w:val="ox-6a87c2d32e-object"/>
    <w:basedOn w:val="DefaultParagraphFont"/>
    <w:qFormat/>
    <w:rPr/>
  </w:style>
  <w:style w:type="character" w:styleId="ox-24dbd94074-chevron">
    <w:name w:val="ox-24dbd94074-chevron"/>
    <w:basedOn w:val="DefaultParagraphFont"/>
    <w:qFormat/>
    <w:rPr/>
  </w:style>
  <w:style w:type="character" w:styleId="tags">
    <w:name w:val="tags"/>
    <w:basedOn w:val="DefaultParagraphFont"/>
    <w:qFormat/>
    <w:rPr/>
  </w:style>
  <w:style w:type="character" w:styleId="intitule">
    <w:name w:val="intitule"/>
    <w:basedOn w:val="DefaultParagraphFont"/>
    <w:qFormat/>
    <w:rPr/>
  </w:style>
  <w:style w:type="character" w:styleId="marron">
    <w:name w:val="marron"/>
    <w:basedOn w:val="DefaultParagraphFont"/>
    <w:qFormat/>
    <w:rPr/>
  </w:style>
  <w:style w:type="character" w:styleId="ox-0a0f1d61ef-object">
    <w:name w:val="ox-0a0f1d61ef-object"/>
    <w:basedOn w:val="DefaultParagraphFont"/>
    <w:qFormat/>
    <w:rPr/>
  </w:style>
  <w:style w:type="character" w:styleId="light">
    <w:name w:val="light"/>
    <w:basedOn w:val="DefaultParagraphFont"/>
    <w:qFormat/>
    <w:rPr/>
  </w:style>
  <w:style w:type="character" w:styleId="ox-e13b680a39-ox-130e519df5-gmaildefault">
    <w:name w:val="ox-e13b680a39-ox-130e519df5-gmail_default"/>
    <w:basedOn w:val="DefaultParagraphFont"/>
    <w:qFormat/>
    <w:rPr/>
  </w:style>
  <w:style w:type="character" w:styleId="ox-708f185c70-gmail-aucun">
    <w:name w:val="ox-708f185c70-gmail-aucun"/>
    <w:basedOn w:val="DefaultParagraphFont"/>
    <w:qFormat/>
    <w:rPr/>
  </w:style>
  <w:style w:type="character" w:styleId="ox-708f185c70-gmail-msohyperlink">
    <w:name w:val="ox-708f185c70-gmail-msohyperlink"/>
    <w:basedOn w:val="DefaultParagraphFont"/>
    <w:qFormat/>
    <w:rPr/>
  </w:style>
  <w:style w:type="character" w:styleId="ox-f481557397-chevron">
    <w:name w:val="ox-f481557397-chevron"/>
    <w:basedOn w:val="DefaultParagraphFont"/>
    <w:qFormat/>
    <w:rPr/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LO-Normal">
    <w:name w:val="LO-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76" w:before="0" w:after="200"/>
      <w:jc w:val="start"/>
      <w:textAlignment w:val="baseline"/>
    </w:pPr>
    <w:rPr>
      <w:rFonts w:ascii="Calibri" w:hAnsi="Calibri" w:eastAsia="Times New Roman" w:cs="Times New Roman"/>
      <w:color w:val="auto"/>
      <w:kern w:val="0"/>
      <w:sz w:val="22"/>
      <w:szCs w:val="22"/>
      <w:lang w:val="fr-FR" w:eastAsia="fr-FR" w:bidi="ar-SA"/>
    </w:rPr>
  </w:style>
  <w:style w:type="paragraph" w:styleId="ListParagraph">
    <w:name w:val="List Paragraph"/>
    <w:basedOn w:val="LO-Normal"/>
    <w:qFormat/>
    <w:pPr>
      <w:ind w:start="720"/>
    </w:pPr>
    <w:rPr/>
  </w:style>
  <w:style w:type="paragraph" w:styleId="NormalWeb">
    <w:name w:val="Normal (Web)"/>
    <w:basedOn w:val="LO-Normal"/>
    <w:qFormat/>
    <w:pPr>
      <w:spacing w:lineRule="auto" w:line="240" w:before="100" w:after="100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LO-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ettrine">
    <w:name w:val="lettrine"/>
    <w:basedOn w:val="LO-Normal"/>
    <w:qFormat/>
    <w:pPr>
      <w:spacing w:lineRule="auto" w:line="240" w:before="100" w:after="100"/>
    </w:pPr>
    <w:rPr>
      <w:rFonts w:ascii="Times New Roman" w:hAnsi="Times New Roman"/>
      <w:sz w:val="24"/>
      <w:szCs w:val="24"/>
    </w:rPr>
  </w:style>
  <w:style w:type="paragraph" w:styleId="Contenudetableau">
    <w:name w:val="Contenu de tableau"/>
    <w:basedOn w:val="Normal"/>
    <w:qFormat/>
    <w:pPr>
      <w:suppressLineNumbers/>
    </w:pPr>
    <w:rPr/>
  </w:style>
  <w:style w:type="paragraph" w:styleId="l-col">
    <w:name w:val="l-col"/>
    <w:basedOn w:val="LO-Normal"/>
    <w:qFormat/>
    <w:pPr>
      <w:suppressAutoHyphens w:val="false"/>
      <w:spacing w:lineRule="auto" w:line="240" w:before="240" w:after="0"/>
      <w:textAlignment w:val="auto"/>
    </w:pPr>
    <w:rPr>
      <w:rFonts w:ascii="Times New Roman" w:hAnsi="Times New Roman"/>
      <w:sz w:val="24"/>
      <w:szCs w:val="24"/>
    </w:rPr>
  </w:style>
  <w:style w:type="paragraph" w:styleId="ox-4e26ec2027-ydp3220cd1yiv8522652211msonormal">
    <w:name w:val="ox-4e26ec2027-ydp3220cd1yiv8522652211msonormal"/>
    <w:basedOn w:val="LO-Normal"/>
    <w:qFormat/>
    <w:pPr>
      <w:suppressAutoHyphens w:val="false"/>
      <w:spacing w:lineRule="auto" w:line="240" w:before="100" w:after="100"/>
      <w:textAlignment w:val="auto"/>
    </w:pPr>
    <w:rPr>
      <w:rFonts w:ascii="Times New Roman" w:hAnsi="Times New Roman"/>
      <w:sz w:val="24"/>
      <w:szCs w:val="24"/>
    </w:rPr>
  </w:style>
  <w:style w:type="paragraph" w:styleId="publication1">
    <w:name w:val="publication1"/>
    <w:basedOn w:val="LO-Normal"/>
    <w:qFormat/>
    <w:pPr>
      <w:suppressAutoHyphens w:val="false"/>
      <w:spacing w:lineRule="atLeast" w:line="285" w:before="0" w:after="100"/>
      <w:textAlignment w:val="auto"/>
    </w:pPr>
    <w:rPr>
      <w:rFonts w:ascii="AkkuratStd" w:hAnsi="AkkuratStd"/>
      <w:vanish/>
      <w:color w:val="000000"/>
      <w:sz w:val="23"/>
      <w:szCs w:val="23"/>
    </w:rPr>
  </w:style>
  <w:style w:type="paragraph" w:styleId="ox-31a748930c-msonormal">
    <w:name w:val="ox-31a748930c-msonormal"/>
    <w:basedOn w:val="LO-Normal"/>
    <w:qFormat/>
    <w:pPr>
      <w:suppressAutoHyphens w:val="false"/>
      <w:spacing w:lineRule="auto" w:line="240" w:before="100" w:after="100"/>
      <w:textAlignment w:val="auto"/>
    </w:pPr>
    <w:rPr>
      <w:rFonts w:ascii="Times New Roman" w:hAnsi="Times New Roman"/>
      <w:sz w:val="24"/>
      <w:szCs w:val="24"/>
    </w:rPr>
  </w:style>
  <w:style w:type="paragraph" w:styleId="HTMLTopofForm">
    <w:name w:val="HTML Top of Form"/>
    <w:basedOn w:val="LO-Normal"/>
    <w:next w:val="LO-Normal"/>
    <w:qFormat/>
    <w:pPr>
      <w:pBdr>
        <w:bottom w:val="single" w:sz="6" w:space="1" w:color="000000"/>
      </w:pBdr>
      <w:suppressAutoHyphens w:val="false"/>
      <w:spacing w:lineRule="auto" w:line="240" w:before="0" w:after="0"/>
      <w:jc w:val="center"/>
      <w:textAlignment w:val="auto"/>
    </w:pPr>
    <w:rPr>
      <w:rFonts w:ascii="Arial" w:hAnsi="Arial" w:cs="Arial"/>
      <w:vanish/>
      <w:sz w:val="16"/>
      <w:szCs w:val="16"/>
    </w:rPr>
  </w:style>
  <w:style w:type="paragraph" w:styleId="popininscriptnl--subtitle">
    <w:name w:val="popininscriptnl--subtitle"/>
    <w:basedOn w:val="LO-Normal"/>
    <w:qFormat/>
    <w:pPr>
      <w:suppressAutoHyphens w:val="false"/>
      <w:spacing w:lineRule="auto" w:line="240" w:before="100" w:after="100"/>
      <w:textAlignment w:val="auto"/>
    </w:pPr>
    <w:rPr>
      <w:rFonts w:ascii="Times New Roman" w:hAnsi="Times New Roman"/>
      <w:sz w:val="24"/>
      <w:szCs w:val="24"/>
    </w:rPr>
  </w:style>
  <w:style w:type="paragraph" w:styleId="HTMLBottomofForm">
    <w:name w:val="HTML Bottom of Form"/>
    <w:basedOn w:val="LO-Normal"/>
    <w:next w:val="LO-Normal"/>
    <w:qFormat/>
    <w:pPr>
      <w:pBdr>
        <w:top w:val="single" w:sz="6" w:space="1" w:color="000000"/>
      </w:pBdr>
      <w:suppressAutoHyphens w:val="false"/>
      <w:spacing w:lineRule="auto" w:line="240" w:before="0" w:after="0"/>
      <w:jc w:val="center"/>
      <w:textAlignment w:val="auto"/>
    </w:pPr>
    <w:rPr>
      <w:rFonts w:ascii="Arial" w:hAnsi="Arial" w:cs="Arial"/>
      <w:vanish/>
      <w:sz w:val="16"/>
      <w:szCs w:val="16"/>
    </w:rPr>
  </w:style>
  <w:style w:type="paragraph" w:styleId="ox-0525906c43-text-build-content">
    <w:name w:val="ox-0525906c43-text-build-content"/>
    <w:basedOn w:val="LO-Normal"/>
    <w:qFormat/>
    <w:pPr>
      <w:suppressAutoHyphens w:val="false"/>
      <w:spacing w:lineRule="auto" w:line="240" w:before="100" w:after="100"/>
      <w:textAlignment w:val="auto"/>
    </w:pPr>
    <w:rPr>
      <w:rFonts w:ascii="Times New Roman" w:hAnsi="Times New Roman"/>
      <w:sz w:val="24"/>
      <w:szCs w:val="24"/>
    </w:rPr>
  </w:style>
  <w:style w:type="paragraph" w:styleId="articledesc">
    <w:name w:val="article__desc"/>
    <w:basedOn w:val="LO-Normal"/>
    <w:qFormat/>
    <w:pPr>
      <w:suppressAutoHyphens w:val="false"/>
      <w:spacing w:lineRule="auto" w:line="240" w:before="100" w:after="100"/>
      <w:textAlignment w:val="auto"/>
    </w:pPr>
    <w:rPr>
      <w:rFonts w:ascii="Times New Roman" w:hAnsi="Times New Roman"/>
      <w:sz w:val="24"/>
      <w:szCs w:val="24"/>
    </w:rPr>
  </w:style>
  <w:style w:type="paragraph" w:styleId="Default">
    <w:name w:val="Default"/>
    <w:qFormat/>
    <w:pPr>
      <w:widowControl/>
      <w:suppressAutoHyphens w:val="false"/>
      <w:kinsoku w:val="true"/>
      <w:overflowPunct w:val="true"/>
      <w:autoSpaceDE w:val="true"/>
      <w:bidi w:val="0"/>
      <w:spacing w:before="0" w:after="0"/>
      <w:jc w:val="start"/>
    </w:pPr>
    <w:rPr>
      <w:rFonts w:ascii="Calibri" w:hAnsi="Calibri" w:eastAsia="Times New Roman" w:cs="Calibri"/>
      <w:color w:val="000000"/>
      <w:kern w:val="0"/>
      <w:sz w:val="24"/>
      <w:szCs w:val="24"/>
      <w:lang w:val="fr-FR" w:eastAsia="fr-FR" w:bidi="ar-SA"/>
    </w:rPr>
  </w:style>
  <w:style w:type="paragraph" w:styleId="En-tteetpieddepage">
    <w:name w:val="En-tête et pied de page"/>
    <w:basedOn w:val="Normal"/>
    <w:qFormat/>
    <w:pPr/>
    <w:rPr/>
  </w:style>
  <w:style w:type="paragraph" w:styleId="En-tteetpieddepageuser">
    <w:name w:val="En-tête et pied de page (user)"/>
    <w:basedOn w:val="Normal"/>
    <w:qFormat/>
    <w:pPr/>
    <w:rPr/>
  </w:style>
  <w:style w:type="paragraph" w:styleId="Header">
    <w:name w:val="header"/>
    <w:basedOn w:val="Normal"/>
    <w:link w:val="En-tteCar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PieddepageCar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ox-15ddbf55c3-msonormal">
    <w:name w:val="ox-15ddbf55c3-msonormal"/>
    <w:basedOn w:val="Normal"/>
    <w:qFormat/>
    <w:pPr>
      <w:spacing w:before="280" w:after="280"/>
      <w:textAlignment w:val="auto"/>
    </w:pPr>
    <w:rPr>
      <w:rFonts w:ascii="Times New Roman" w:hAnsi="Times New Roman"/>
      <w:sz w:val="24"/>
      <w:szCs w:val="24"/>
    </w:rPr>
  </w:style>
  <w:style w:type="paragraph" w:styleId="ox-d258154fa8-msonormal">
    <w:name w:val="ox-d258154fa8-msonormal"/>
    <w:basedOn w:val="Normal"/>
    <w:qFormat/>
    <w:pPr>
      <w:spacing w:before="280" w:after="280"/>
      <w:textAlignment w:val="auto"/>
    </w:pPr>
    <w:rPr>
      <w:rFonts w:ascii="Times New Roman" w:hAnsi="Times New Roman"/>
      <w:sz w:val="24"/>
      <w:szCs w:val="24"/>
    </w:rPr>
  </w:style>
  <w:style w:type="paragraph" w:styleId="ox-2c788b2f4f-msonormal">
    <w:name w:val="ox-2c788b2f4f-msonormal"/>
    <w:basedOn w:val="Normal"/>
    <w:qFormat/>
    <w:pPr>
      <w:spacing w:before="280" w:after="280"/>
      <w:textAlignment w:val="auto"/>
    </w:pPr>
    <w:rPr>
      <w:rFonts w:ascii="Times New Roman" w:hAnsi="Times New Roman"/>
      <w:sz w:val="24"/>
      <w:szCs w:val="24"/>
    </w:rPr>
  </w:style>
  <w:style w:type="paragraph" w:styleId="newsheadingtopintro">
    <w:name w:val="news__heading__top__intro"/>
    <w:basedOn w:val="Normal"/>
    <w:qFormat/>
    <w:pPr>
      <w:spacing w:before="280" w:after="280"/>
      <w:textAlignment w:val="auto"/>
    </w:pPr>
    <w:rPr>
      <w:rFonts w:ascii="Times New Roman" w:hAnsi="Times New Roman"/>
      <w:sz w:val="24"/>
      <w:szCs w:val="24"/>
    </w:rPr>
  </w:style>
  <w:style w:type="paragraph" w:styleId="articleparagraph">
    <w:name w:val="article__paragraph"/>
    <w:basedOn w:val="Normal"/>
    <w:qFormat/>
    <w:pPr>
      <w:spacing w:before="280" w:after="280"/>
      <w:textAlignment w:val="auto"/>
    </w:pPr>
    <w:rPr>
      <w:rFonts w:ascii="Times New Roman" w:hAnsi="Times New Roman"/>
      <w:sz w:val="24"/>
      <w:szCs w:val="24"/>
    </w:rPr>
  </w:style>
  <w:style w:type="paragraph" w:styleId="ox-cd5bb55796-msonormal">
    <w:name w:val="ox-cd5bb55796-msonormal"/>
    <w:basedOn w:val="Normal"/>
    <w:qFormat/>
    <w:pPr>
      <w:spacing w:before="280" w:after="280"/>
      <w:textAlignment w:val="auto"/>
    </w:pPr>
    <w:rPr>
      <w:rFonts w:ascii="Times New Roman" w:hAnsi="Times New Roman"/>
      <w:sz w:val="24"/>
      <w:szCs w:val="24"/>
    </w:rPr>
  </w:style>
  <w:style w:type="paragraph" w:styleId="ox-e6d8651b30-msonormal">
    <w:name w:val="ox-e6d8651b30-msonormal"/>
    <w:basedOn w:val="Normal"/>
    <w:qFormat/>
    <w:pPr>
      <w:spacing w:before="280" w:after="280"/>
      <w:textAlignment w:val="auto"/>
    </w:pPr>
    <w:rPr>
      <w:rFonts w:ascii="Times New Roman" w:hAnsi="Times New Roman"/>
      <w:sz w:val="24"/>
      <w:szCs w:val="24"/>
    </w:rPr>
  </w:style>
  <w:style w:type="paragraph" w:styleId="ox-8ffac96a81-msonormal">
    <w:name w:val="ox-8ffac96a81-msonormal"/>
    <w:basedOn w:val="Normal"/>
    <w:qFormat/>
    <w:pPr>
      <w:spacing w:before="280" w:after="280"/>
      <w:textAlignment w:val="auto"/>
    </w:pPr>
    <w:rPr>
      <w:rFonts w:ascii="Times New Roman" w:hAnsi="Times New Roman"/>
      <w:sz w:val="24"/>
      <w:szCs w:val="24"/>
    </w:rPr>
  </w:style>
  <w:style w:type="paragraph" w:styleId="ox-708f185c70-gmail-corpsa">
    <w:name w:val="ox-708f185c70-gmail-corpsa"/>
    <w:basedOn w:val="Normal"/>
    <w:qFormat/>
    <w:pPr>
      <w:spacing w:before="280" w:after="280"/>
      <w:textAlignment w:val="auto"/>
    </w:pPr>
    <w:rPr>
      <w:rFonts w:ascii="Times New Roman" w:hAnsi="Times New Roman"/>
      <w:sz w:val="24"/>
      <w:szCs w:val="24"/>
    </w:rPr>
  </w:style>
  <w:style w:type="paragraph" w:styleId="Blocdecitation">
    <w:name w:val="Bloc de citation"/>
    <w:basedOn w:val="Normal"/>
    <w:qFormat/>
    <w:pPr>
      <w:spacing w:before="0" w:after="283"/>
      <w:ind w:hanging="0" w:start="567" w:end="567"/>
    </w:pPr>
    <w:rPr/>
  </w:style>
  <w:style w:type="numbering" w:styleId="Pasdelisteuser">
    <w:name w:val="Pas de liste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perigueux@attac.org" TargetMode="External"/><Relationship Id="rId4" Type="http://schemas.openxmlformats.org/officeDocument/2006/relationships/hyperlink" Target="http://local.attac.org/attac24/" TargetMode="External"/><Relationship Id="rId5" Type="http://schemas.openxmlformats.org/officeDocument/2006/relationships/hyperlink" Target="https://www.facebook.com/attac.perigueux.nontron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2022</TotalTime>
  <Application>LibreOffice/26.2.5.2$Linux_X86_64 LibreOffice_project/620$Build-2</Application>
  <AppVersion>15.0000</AppVersion>
  <Pages>3</Pages>
  <Words>543</Words>
  <Characters>2691</Characters>
  <CharactersWithSpaces>3241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2026-06-12T19:12:00Z</dcterms:created>
  <dc:creator>Maryse</dc:creator>
  <dc:description/>
  <dc:language>fr-FR</dc:language>
  <cp:lastModifiedBy/>
  <cp:lastPrinted>2020-06-30T09:34:00Z</cp:lastPrinted>
  <dcterms:modified xsi:type="dcterms:W3CDTF">2026-09-27T17:04:01Z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